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3C6" w:rsidRPr="006C7828" w:rsidRDefault="009813C6" w:rsidP="009813C6">
      <w:pPr>
        <w:spacing w:after="0" w:line="240" w:lineRule="auto"/>
        <w:jc w:val="center"/>
        <w:rPr>
          <w:rFonts w:ascii="Franklin Gothic Book" w:hAnsi="Franklin Gothic Book" w:cs="Arial"/>
        </w:rPr>
      </w:pPr>
    </w:p>
    <w:p w:rsidR="002519BC" w:rsidRPr="006C7828" w:rsidRDefault="004A41D2" w:rsidP="009813C6">
      <w:pPr>
        <w:spacing w:after="0" w:line="240" w:lineRule="auto"/>
        <w:jc w:val="center"/>
        <w:rPr>
          <w:rFonts w:ascii="Franklin Gothic Book" w:hAnsi="Franklin Gothic Book" w:cs="Arial"/>
          <w:b/>
          <w:sz w:val="28"/>
          <w:szCs w:val="28"/>
          <w:u w:val="single"/>
        </w:rPr>
      </w:pPr>
      <w:r w:rsidRPr="006C7828">
        <w:rPr>
          <w:rFonts w:ascii="Franklin Gothic Book" w:hAnsi="Franklin Gothic Book" w:cs="Arial"/>
          <w:b/>
          <w:sz w:val="28"/>
          <w:szCs w:val="28"/>
          <w:u w:val="single"/>
        </w:rPr>
        <w:t>Anlage E</w:t>
      </w:r>
    </w:p>
    <w:p w:rsidR="009813C6" w:rsidRPr="006C7828" w:rsidRDefault="009813C6" w:rsidP="00A2101A">
      <w:pPr>
        <w:spacing w:after="0" w:line="240" w:lineRule="auto"/>
        <w:rPr>
          <w:rFonts w:ascii="Franklin Gothic Book" w:hAnsi="Franklin Gothic Book" w:cs="Arial"/>
          <w:b/>
          <w:sz w:val="24"/>
          <w:szCs w:val="24"/>
          <w:u w:val="single"/>
        </w:rPr>
      </w:pPr>
    </w:p>
    <w:p w:rsidR="004A41D2" w:rsidRPr="004A41D2" w:rsidRDefault="004A41D2" w:rsidP="004A41D2">
      <w:pPr>
        <w:spacing w:after="0" w:line="240" w:lineRule="auto"/>
        <w:contextualSpacing/>
        <w:rPr>
          <w:rFonts w:ascii="Franklin Gothic Book" w:eastAsia="Times New Roman" w:hAnsi="Franklin Gothic Book" w:cs="Times New Roman"/>
          <w:b/>
          <w:snapToGrid w:val="0"/>
          <w:sz w:val="28"/>
          <w:szCs w:val="28"/>
          <w:u w:val="single"/>
          <w:lang w:eastAsia="de-DE"/>
        </w:rPr>
      </w:pPr>
      <w:r w:rsidRPr="004A41D2">
        <w:rPr>
          <w:rFonts w:ascii="Franklin Gothic Book" w:eastAsia="Times New Roman" w:hAnsi="Franklin Gothic Book" w:cs="Times New Roman"/>
          <w:b/>
          <w:snapToGrid w:val="0"/>
          <w:sz w:val="28"/>
          <w:szCs w:val="28"/>
          <w:u w:val="single"/>
          <w:lang w:eastAsia="de-DE"/>
        </w:rPr>
        <w:t>Vereinbarung über die Nutzung von Feuerwehrschließungen</w:t>
      </w:r>
    </w:p>
    <w:p w:rsidR="004A41D2" w:rsidRPr="004A41D2" w:rsidRDefault="004A41D2" w:rsidP="004A41D2">
      <w:pPr>
        <w:spacing w:after="0" w:line="240" w:lineRule="auto"/>
        <w:contextualSpacing/>
        <w:rPr>
          <w:rFonts w:ascii="Franklin Gothic Book" w:eastAsia="Times New Roman" w:hAnsi="Franklin Gothic Book" w:cs="Times New Roman"/>
          <w:b/>
          <w:snapToGrid w:val="0"/>
          <w:sz w:val="24"/>
          <w:szCs w:val="24"/>
          <w:u w:val="single"/>
          <w:lang w:eastAsia="de-DE"/>
        </w:rPr>
      </w:pPr>
    </w:p>
    <w:p w:rsidR="004A41D2" w:rsidRPr="004A41D2" w:rsidRDefault="004A41D2" w:rsidP="004A41D2">
      <w:pPr>
        <w:spacing w:after="0" w:line="240" w:lineRule="auto"/>
        <w:contextualSpacing/>
        <w:rPr>
          <w:rFonts w:ascii="Franklin Gothic Book" w:eastAsia="Times New Roman" w:hAnsi="Franklin Gothic Book" w:cs="Times New Roman"/>
          <w:b/>
          <w:snapToGrid w:val="0"/>
          <w:color w:val="D99594" w:themeColor="accent2" w:themeTint="99"/>
          <w:sz w:val="24"/>
          <w:szCs w:val="24"/>
          <w:lang w:eastAsia="de-DE"/>
        </w:rPr>
      </w:pPr>
      <w:r w:rsidRPr="004A41D2">
        <w:rPr>
          <w:rFonts w:ascii="Franklin Gothic Book" w:eastAsia="Times New Roman" w:hAnsi="Franklin Gothic Book" w:cs="Times New Roman"/>
          <w:b/>
          <w:snapToGrid w:val="0"/>
          <w:color w:val="D99594" w:themeColor="accent2" w:themeTint="99"/>
          <w:sz w:val="24"/>
          <w:szCs w:val="24"/>
          <w:lang w:eastAsia="de-DE"/>
        </w:rPr>
        <w:t>Zwischen der hierfür zuständigen Brandschutzbehörde</w:t>
      </w:r>
    </w:p>
    <w:p w:rsidR="004A41D2" w:rsidRPr="004A41D2" w:rsidRDefault="004A41D2" w:rsidP="004A41D2">
      <w:pPr>
        <w:spacing w:after="0" w:line="240" w:lineRule="auto"/>
        <w:rPr>
          <w:rFonts w:ascii="Franklin Gothic Book" w:eastAsia="Times New Roman" w:hAnsi="Franklin Gothic Book" w:cs="Arial"/>
          <w:b/>
          <w:snapToGrid w:val="0"/>
          <w:sz w:val="20"/>
          <w:szCs w:val="20"/>
          <w:lang w:eastAsia="de-DE"/>
        </w:rPr>
      </w:pPr>
    </w:p>
    <w:sdt>
      <w:sdtPr>
        <w:rPr>
          <w:rFonts w:ascii="Franklin Gothic Book" w:eastAsia="Times New Roman" w:hAnsi="Franklin Gothic Book" w:cs="Arial"/>
          <w:sz w:val="20"/>
          <w:szCs w:val="20"/>
          <w:lang w:eastAsia="de-DE"/>
        </w:rPr>
        <w:id w:val="-637565765"/>
        <w:dropDownList>
          <w:listItem w:displayText="Wählen Sie ein Element aus." w:value="Wählen Sie ein Element aus."/>
          <w:listItem w:displayText="Stadt Zwickau; Feuerwehramt, Abteilung Vorbeugender Brandschutz; Crimmitschauer Straße 35; 08058 Zwickau" w:value="Stadt Zwickau; Feuerwehramt, Abteilung Vorbeugender Brandschutz; Crimmitschauer Straße 35; 08058 Zwickau"/>
          <w:listItem w:displayText="Landkreis Zwickau; Stabstelle Brandschutz, Rettungsdienst, Katastrophenschutz; Königswalder Straße 18; Haus A Zimmer 309; 08412 Werdau" w:value="Landkreis Zwickau; Stabstelle Brandschutz, Rettungsdienst, Katastrophenschutz; Königswalder Straße 18; Haus A Zimmer 309; 08412 Werdau"/>
          <w:listItem w:displayText="Stadt Plauen; Geschäftsbereich II FB Sicherheit und Ordnung FG Brandschutz; Poeppigstraße 8; 08529 Plauen" w:value="Stadt Plauen; Geschäftsbereich II FB Sicherheit und Ordnung FG Brandschutz; Poeppigstraße 8; 08529 Plauen"/>
          <w:listItem w:displayText="Landratsamt Vogtlandkreis; Ordnungsamt SG - Brand und Katastrophenschutz; Postplatz 5; 08523 Plauen" w:value="Landratsamt Vogtlandkreis; Ordnungsamt SG - Brand und Katastrophenschutz; Postplatz 5; 08523 Plauen"/>
          <w:listItem w:displayText="Stadtverwaltung Limbach-Oberfrohna; Fachbereich Ordnungsangelegenheiten; Rathausplatz 1; 09212 Limbach-Oberfrohna " w:value="Stadtverwaltung Limbach-Oberfrohna; Fachbereich Ordnungsangelegenheiten; Rathausplatz 1; 09212 Limbach-Oberfrohna "/>
          <w:listItem w:displayText="Stadtverwaltung Meerane; Dezernat 3 -Sicherheit und Ordnung Sachgebiet Feuer- und Zivilschutz / Brandschutzdienststelle; Lörracher Platz 1; 08393  Meerane " w:value="Stadtverwaltung Meerane; Dezernat 3 -Sicherheit und Ordnung Sachgebiet Feuer- und Zivilschutz / Brandschutzdienststelle; Lörracher Platz 1; 08393  Meerane "/>
          <w:listItem w:displayText="Stadtverwaltung Wilkau-Haßlau; Fachbereich 30/ Feuerwehr; Poststraße 1; 08112 Wilkau-Haßlau" w:value="Stadtverwaltung Wilkau-Haßlau; Fachbereich 30/ Feuerwehr; Poststraße 1; 08112 Wilkau-Haßlau"/>
          <w:listItem w:displayText="Stadtverwaltung Reichenbach; Bürgerservice / Ordnungswesen / Bußgeldstelle; Markt 6; 08468 Reichenbach im Vogtland" w:value="Stadtverwaltung Reichenbach; Bürgerservice / Ordnungswesen / Bußgeldstelle; Markt 6; 08468 Reichenbach im Vogtland"/>
          <w:listItem w:displayText="Stadtverwaltung Hohenstein-Ernstthal; Ordnungs- und Rechtsamt / Feuerwehrangelegenheiten und Brandschutz; Altmarkt 41; 09337 Hohenstein-Ernstthal" w:value="Stadtverwaltung Hohenstein-Ernstthal; Ordnungs- und Rechtsamt / Feuerwehrangelegenheiten und Brandschutz; Altmarkt 41; 09337 Hohenstein-Ernstthal"/>
        </w:dropDownList>
      </w:sdtPr>
      <w:sdtEndPr/>
      <w:sdtContent>
        <w:p w:rsidR="004A41D2" w:rsidRPr="006C7828" w:rsidRDefault="004A41D2" w:rsidP="004A41D2">
          <w:pPr>
            <w:spacing w:after="0" w:line="240" w:lineRule="auto"/>
            <w:contextualSpacing/>
            <w:rPr>
              <w:rFonts w:ascii="Franklin Gothic Book" w:eastAsia="Times New Roman" w:hAnsi="Franklin Gothic Book" w:cs="Times New Roman"/>
              <w:sz w:val="20"/>
              <w:szCs w:val="20"/>
              <w:lang w:eastAsia="de-DE"/>
            </w:rPr>
          </w:pPr>
          <w:r w:rsidRPr="006C7828">
            <w:rPr>
              <w:rFonts w:ascii="Franklin Gothic Book" w:eastAsia="Times New Roman" w:hAnsi="Franklin Gothic Book" w:cs="Arial"/>
              <w:sz w:val="20"/>
              <w:szCs w:val="20"/>
              <w:lang w:eastAsia="de-DE"/>
            </w:rPr>
            <w:t>Wählen Sie ein Element aus.</w:t>
          </w:r>
        </w:p>
      </w:sdtContent>
    </w:sdt>
    <w:p w:rsidR="004A41D2" w:rsidRPr="004A41D2" w:rsidRDefault="004A41D2" w:rsidP="004A41D2">
      <w:pPr>
        <w:spacing w:after="0" w:line="240" w:lineRule="auto"/>
        <w:contextualSpacing/>
        <w:rPr>
          <w:rFonts w:ascii="Franklin Gothic Book" w:eastAsia="Times New Roman" w:hAnsi="Franklin Gothic Book" w:cs="Arial"/>
          <w:b/>
          <w:snapToGrid w:val="0"/>
          <w:sz w:val="20"/>
          <w:szCs w:val="20"/>
          <w:lang w:eastAsia="de-DE"/>
        </w:rPr>
      </w:pPr>
    </w:p>
    <w:p w:rsidR="004A41D2" w:rsidRPr="004A41D2" w:rsidRDefault="004A41D2" w:rsidP="004A41D2">
      <w:pPr>
        <w:spacing w:after="0" w:line="240" w:lineRule="auto"/>
        <w:contextualSpacing/>
        <w:rPr>
          <w:rFonts w:ascii="Franklin Gothic Book" w:eastAsia="Times New Roman" w:hAnsi="Franklin Gothic Book" w:cs="Times New Roman"/>
          <w:b/>
          <w:snapToGrid w:val="0"/>
          <w:color w:val="D99594" w:themeColor="accent2" w:themeTint="99"/>
          <w:sz w:val="24"/>
          <w:szCs w:val="24"/>
          <w:lang w:eastAsia="de-DE"/>
        </w:rPr>
      </w:pPr>
      <w:r w:rsidRPr="004A41D2">
        <w:rPr>
          <w:rFonts w:ascii="Franklin Gothic Book" w:eastAsia="Times New Roman" w:hAnsi="Franklin Gothic Book" w:cs="Times New Roman"/>
          <w:b/>
          <w:snapToGrid w:val="0"/>
          <w:color w:val="D99594" w:themeColor="accent2" w:themeTint="99"/>
          <w:sz w:val="24"/>
          <w:szCs w:val="24"/>
          <w:lang w:eastAsia="de-DE"/>
        </w:rPr>
        <w:t>und</w:t>
      </w:r>
    </w:p>
    <w:p w:rsidR="004A41D2" w:rsidRPr="003B73D4" w:rsidRDefault="004A41D2" w:rsidP="004A41D2">
      <w:pPr>
        <w:spacing w:after="0" w:line="240" w:lineRule="auto"/>
        <w:ind w:left="284"/>
        <w:contextualSpacing/>
        <w:rPr>
          <w:rFonts w:ascii="Franklin Gothic Book" w:eastAsia="Times New Roman" w:hAnsi="Franklin Gothic Book" w:cs="Times New Roman"/>
          <w:b/>
          <w:snapToGrid w:val="0"/>
          <w:u w:val="single"/>
          <w:lang w:eastAsia="de-DE"/>
        </w:rPr>
      </w:pPr>
    </w:p>
    <w:bookmarkStart w:id="0" w:name="_GoBack"/>
    <w:bookmarkEnd w:id="0"/>
    <w:p w:rsidR="004A41D2" w:rsidRPr="003B73D4" w:rsidRDefault="003F6C7A" w:rsidP="004A41D2">
      <w:pPr>
        <w:spacing w:after="0" w:line="240" w:lineRule="auto"/>
        <w:ind w:left="284"/>
        <w:contextualSpacing/>
        <w:rPr>
          <w:rFonts w:ascii="Franklin Gothic Book" w:eastAsia="Times New Roman" w:hAnsi="Franklin Gothic Book" w:cs="Times New Roman"/>
          <w:snapToGrid w:val="0"/>
          <w:lang w:eastAsia="de-DE"/>
        </w:rPr>
      </w:pPr>
      <w:sdt>
        <w:sdtPr>
          <w:rPr>
            <w:rFonts w:ascii="Franklin Gothic Book" w:eastAsia="Times New Roman" w:hAnsi="Franklin Gothic Book" w:cs="Times New Roman"/>
            <w:snapToGrid w:val="0"/>
            <w:lang w:eastAsia="de-DE"/>
          </w:rPr>
          <w:id w:val="-1479064882"/>
          <w:placeholder>
            <w:docPart w:val="DefaultPlaceholder_1081868574"/>
          </w:placeholder>
          <w:showingPlcHdr/>
          <w:text/>
        </w:sdtPr>
        <w:sdtContent>
          <w:r w:rsidRPr="00A173EC">
            <w:rPr>
              <w:rStyle w:val="Platzhaltertext"/>
            </w:rPr>
            <w:t>Klicken Sie hier, um Text einzugeben.</w:t>
          </w:r>
        </w:sdtContent>
      </w:sdt>
      <w:r w:rsidR="004A41D2" w:rsidRPr="003B73D4">
        <w:rPr>
          <w:rFonts w:ascii="Franklin Gothic Book" w:eastAsia="Times New Roman" w:hAnsi="Franklin Gothic Book" w:cs="Times New Roman"/>
          <w:noProof/>
          <w:lang w:eastAsia="de-DE"/>
        </w:rPr>
        <mc:AlternateContent>
          <mc:Choice Requires="wps">
            <w:drawing>
              <wp:anchor distT="0" distB="0" distL="114300" distR="114300" simplePos="0" relativeHeight="251659264" behindDoc="0" locked="0" layoutInCell="1" allowOverlap="1" wp14:anchorId="03DC0AD6" wp14:editId="2B986A5E">
                <wp:simplePos x="0" y="0"/>
                <wp:positionH relativeFrom="column">
                  <wp:posOffset>21590</wp:posOffset>
                </wp:positionH>
                <wp:positionV relativeFrom="paragraph">
                  <wp:posOffset>140335</wp:posOffset>
                </wp:positionV>
                <wp:extent cx="5857875" cy="0"/>
                <wp:effectExtent l="0" t="0" r="28575" b="19050"/>
                <wp:wrapNone/>
                <wp:docPr id="4" name="Gerade Verbindung 4"/>
                <wp:cNvGraphicFramePr/>
                <a:graphic xmlns:a="http://schemas.openxmlformats.org/drawingml/2006/main">
                  <a:graphicData uri="http://schemas.microsoft.com/office/word/2010/wordprocessingShape">
                    <wps:wsp>
                      <wps:cNvCnPr/>
                      <wps:spPr>
                        <a:xfrm>
                          <a:off x="0" y="0"/>
                          <a:ext cx="5857875" cy="0"/>
                        </a:xfrm>
                        <a:prstGeom prst="line">
                          <a:avLst/>
                        </a:prstGeom>
                        <a:noFill/>
                        <a:ln w="9525" cap="flat" cmpd="sng" algn="ctr">
                          <a:solidFill>
                            <a:schemeClr val="accent2">
                              <a:lumMod val="60000"/>
                              <a:lumOff val="40000"/>
                            </a:scheme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5091F381" id="Gerade Verbindung 4"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pt,11.05pt" to="462.95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" strokecolor="#d99594 [1941]"/>
            </w:pict>
          </mc:Fallback>
        </mc:AlternateContent>
      </w:r>
    </w:p>
    <w:p w:rsidR="004A41D2" w:rsidRPr="004A41D2" w:rsidRDefault="004A41D2" w:rsidP="004A41D2">
      <w:pPr>
        <w:spacing w:after="0" w:line="240" w:lineRule="auto"/>
        <w:contextualSpacing/>
        <w:rPr>
          <w:rFonts w:ascii="Franklin Gothic Book" w:eastAsia="Times New Roman" w:hAnsi="Franklin Gothic Book" w:cs="Times New Roman"/>
          <w:snapToGrid w:val="0"/>
          <w:sz w:val="16"/>
          <w:szCs w:val="16"/>
          <w:lang w:eastAsia="de-DE"/>
        </w:rPr>
      </w:pPr>
      <w:r w:rsidRPr="004A41D2">
        <w:rPr>
          <w:rFonts w:ascii="Franklin Gothic Book" w:eastAsia="Times New Roman" w:hAnsi="Franklin Gothic Book" w:cs="Times New Roman"/>
          <w:snapToGrid w:val="0"/>
          <w:sz w:val="16"/>
          <w:szCs w:val="16"/>
          <w:lang w:eastAsia="de-DE"/>
        </w:rPr>
        <w:t>(im nachstehenden Betreiber genannt)</w:t>
      </w:r>
    </w:p>
    <w:p w:rsidR="004A41D2" w:rsidRPr="004A41D2" w:rsidRDefault="004A41D2" w:rsidP="004A41D2">
      <w:pPr>
        <w:spacing w:after="0" w:line="240" w:lineRule="auto"/>
        <w:rPr>
          <w:rFonts w:ascii="Franklin Gothic Book" w:eastAsia="Times New Roman" w:hAnsi="Franklin Gothic Book" w:cs="Times New Roman"/>
          <w:b/>
          <w:snapToGrid w:val="0"/>
          <w:sz w:val="20"/>
          <w:szCs w:val="20"/>
          <w:u w:val="single"/>
          <w:lang w:eastAsia="de-DE"/>
        </w:rPr>
      </w:pPr>
    </w:p>
    <w:p w:rsidR="004A41D2" w:rsidRPr="004A41D2" w:rsidRDefault="004A41D2" w:rsidP="004A41D2">
      <w:pPr>
        <w:spacing w:after="0" w:line="240" w:lineRule="auto"/>
        <w:rPr>
          <w:rFonts w:ascii="Franklin Gothic Book" w:eastAsia="Times New Roman" w:hAnsi="Franklin Gothic Book" w:cs="Times New Roman"/>
          <w:b/>
          <w:snapToGrid w:val="0"/>
          <w:color w:val="D99594" w:themeColor="accent2" w:themeTint="99"/>
          <w:sz w:val="24"/>
          <w:szCs w:val="24"/>
          <w:lang w:eastAsia="de-DE"/>
        </w:rPr>
      </w:pPr>
      <w:r w:rsidRPr="004A41D2">
        <w:rPr>
          <w:rFonts w:ascii="Franklin Gothic Book" w:eastAsia="Times New Roman" w:hAnsi="Franklin Gothic Book" w:cs="Times New Roman"/>
          <w:b/>
          <w:snapToGrid w:val="0"/>
          <w:color w:val="D99594" w:themeColor="accent2" w:themeTint="99"/>
          <w:sz w:val="24"/>
          <w:szCs w:val="24"/>
          <w:lang w:eastAsia="de-DE"/>
        </w:rPr>
        <w:t>wird für das Objekt:</w:t>
      </w:r>
    </w:p>
    <w:p w:rsidR="004A41D2" w:rsidRPr="004A41D2" w:rsidRDefault="004A41D2" w:rsidP="004A41D2">
      <w:pPr>
        <w:spacing w:after="0" w:line="240" w:lineRule="auto"/>
        <w:ind w:left="284"/>
        <w:contextualSpacing/>
        <w:rPr>
          <w:rFonts w:ascii="Franklin Gothic Book" w:eastAsia="Times New Roman" w:hAnsi="Franklin Gothic Book" w:cs="Times New Roman"/>
          <w:b/>
          <w:snapToGrid w:val="0"/>
          <w:sz w:val="20"/>
          <w:szCs w:val="20"/>
          <w:u w:val="single"/>
          <w:lang w:eastAsia="de-DE"/>
        </w:rPr>
      </w:pPr>
    </w:p>
    <w:p w:rsidR="004A41D2" w:rsidRPr="003B73D4" w:rsidRDefault="003F6C7A" w:rsidP="004A41D2">
      <w:pPr>
        <w:spacing w:after="0" w:line="240" w:lineRule="auto"/>
        <w:ind w:left="284"/>
        <w:contextualSpacing/>
        <w:rPr>
          <w:rFonts w:ascii="Franklin Gothic Book" w:eastAsia="Times New Roman" w:hAnsi="Franklin Gothic Book" w:cs="Times New Roman"/>
          <w:snapToGrid w:val="0"/>
          <w:lang w:eastAsia="de-DE"/>
        </w:rPr>
      </w:pPr>
      <w:sdt>
        <w:sdtPr>
          <w:rPr>
            <w:rFonts w:ascii="Franklin Gothic Book" w:eastAsia="Times New Roman" w:hAnsi="Franklin Gothic Book" w:cs="Times New Roman"/>
            <w:snapToGrid w:val="0"/>
            <w:lang w:eastAsia="de-DE"/>
          </w:rPr>
          <w:id w:val="862484412"/>
          <w:placeholder>
            <w:docPart w:val="DefaultPlaceholder_1081868574"/>
          </w:placeholder>
          <w:showingPlcHdr/>
          <w:text/>
        </w:sdtPr>
        <w:sdtContent>
          <w:r w:rsidRPr="00A173EC">
            <w:rPr>
              <w:rStyle w:val="Platzhaltertext"/>
            </w:rPr>
            <w:t>Klicken Sie hier, um Text einzugeben.</w:t>
          </w:r>
        </w:sdtContent>
      </w:sdt>
      <w:r w:rsidR="004A41D2" w:rsidRPr="003B73D4">
        <w:rPr>
          <w:rFonts w:ascii="Franklin Gothic Book" w:eastAsia="Times New Roman" w:hAnsi="Franklin Gothic Book" w:cs="Times New Roman"/>
          <w:noProof/>
          <w:lang w:eastAsia="de-DE"/>
        </w:rPr>
        <mc:AlternateContent>
          <mc:Choice Requires="wps">
            <w:drawing>
              <wp:anchor distT="0" distB="0" distL="114300" distR="114300" simplePos="0" relativeHeight="251660288" behindDoc="0" locked="0" layoutInCell="1" allowOverlap="1" wp14:anchorId="11355B96" wp14:editId="47074F40">
                <wp:simplePos x="0" y="0"/>
                <wp:positionH relativeFrom="column">
                  <wp:posOffset>20955</wp:posOffset>
                </wp:positionH>
                <wp:positionV relativeFrom="paragraph">
                  <wp:posOffset>140335</wp:posOffset>
                </wp:positionV>
                <wp:extent cx="5857875" cy="0"/>
                <wp:effectExtent l="0" t="0" r="28575" b="19050"/>
                <wp:wrapNone/>
                <wp:docPr id="5" name="Gerade Verbindung 5"/>
                <wp:cNvGraphicFramePr/>
                <a:graphic xmlns:a="http://schemas.openxmlformats.org/drawingml/2006/main">
                  <a:graphicData uri="http://schemas.microsoft.com/office/word/2010/wordprocessingShape">
                    <wps:wsp>
                      <wps:cNvCnPr/>
                      <wps:spPr>
                        <a:xfrm>
                          <a:off x="0" y="0"/>
                          <a:ext cx="5857875" cy="0"/>
                        </a:xfrm>
                        <a:prstGeom prst="line">
                          <a:avLst/>
                        </a:prstGeom>
                        <a:noFill/>
                        <a:ln w="9525" cap="flat" cmpd="sng" algn="ctr">
                          <a:solidFill>
                            <a:schemeClr val="accent2">
                              <a:lumMod val="60000"/>
                              <a:lumOff val="40000"/>
                            </a:scheme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ABE7F67" id="Gerade Verbindung 5"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11.05pt" to="462.9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" strokecolor="#d99594 [1941]"/>
            </w:pict>
          </mc:Fallback>
        </mc:AlternateContent>
      </w:r>
    </w:p>
    <w:p w:rsidR="004A41D2" w:rsidRPr="004A41D2" w:rsidRDefault="004A41D2" w:rsidP="004A41D2">
      <w:pPr>
        <w:spacing w:after="0" w:line="240" w:lineRule="auto"/>
        <w:contextualSpacing/>
        <w:rPr>
          <w:rFonts w:ascii="Franklin Gothic Book" w:eastAsia="Times New Roman" w:hAnsi="Franklin Gothic Book" w:cs="Times New Roman"/>
          <w:snapToGrid w:val="0"/>
          <w:sz w:val="16"/>
          <w:szCs w:val="16"/>
          <w:lang w:eastAsia="de-DE"/>
        </w:rPr>
      </w:pPr>
      <w:r w:rsidRPr="004A41D2">
        <w:rPr>
          <w:rFonts w:ascii="Franklin Gothic Book" w:eastAsia="Times New Roman" w:hAnsi="Franklin Gothic Book" w:cs="Times New Roman"/>
          <w:snapToGrid w:val="0"/>
          <w:sz w:val="16"/>
          <w:szCs w:val="16"/>
          <w:lang w:eastAsia="de-DE"/>
        </w:rPr>
        <w:t>(Name des Objektes)</w:t>
      </w:r>
    </w:p>
    <w:p w:rsidR="004A41D2" w:rsidRPr="004A41D2" w:rsidRDefault="004A41D2" w:rsidP="004A41D2">
      <w:pPr>
        <w:spacing w:after="0" w:line="240" w:lineRule="auto"/>
        <w:ind w:left="284"/>
        <w:contextualSpacing/>
        <w:rPr>
          <w:rFonts w:ascii="Franklin Gothic Book" w:eastAsia="Times New Roman" w:hAnsi="Franklin Gothic Book" w:cs="Times New Roman"/>
          <w:b/>
          <w:snapToGrid w:val="0"/>
          <w:sz w:val="20"/>
          <w:szCs w:val="20"/>
          <w:u w:val="single"/>
          <w:lang w:eastAsia="de-DE"/>
        </w:rPr>
      </w:pPr>
    </w:p>
    <w:sdt>
      <w:sdtPr>
        <w:rPr>
          <w:rFonts w:ascii="Franklin Gothic Book" w:eastAsia="Times New Roman" w:hAnsi="Franklin Gothic Book" w:cs="Times New Roman"/>
          <w:snapToGrid w:val="0"/>
          <w:lang w:eastAsia="de-DE"/>
        </w:rPr>
        <w:id w:val="-737005862"/>
        <w:placeholder>
          <w:docPart w:val="DefaultPlaceholder_1081868574"/>
        </w:placeholder>
        <w:showingPlcHdr/>
        <w:text/>
      </w:sdtPr>
      <w:sdtContent>
        <w:p w:rsidR="004A41D2" w:rsidRPr="00E41431" w:rsidRDefault="003F6C7A" w:rsidP="004A41D2">
          <w:pPr>
            <w:spacing w:after="0" w:line="240" w:lineRule="auto"/>
            <w:ind w:left="284"/>
            <w:contextualSpacing/>
            <w:rPr>
              <w:rFonts w:ascii="Franklin Gothic Book" w:eastAsia="Times New Roman" w:hAnsi="Franklin Gothic Book" w:cs="Times New Roman"/>
              <w:snapToGrid w:val="0"/>
              <w:lang w:eastAsia="de-DE"/>
            </w:rPr>
          </w:pPr>
          <w:r w:rsidRPr="00A173EC">
            <w:rPr>
              <w:rStyle w:val="Platzhaltertext"/>
            </w:rPr>
            <w:t>Klicken Sie hier, um Text einzugeben.</w:t>
          </w:r>
        </w:p>
      </w:sdtContent>
    </w:sdt>
    <w:p w:rsidR="004A41D2" w:rsidRPr="004A41D2" w:rsidRDefault="004A41D2" w:rsidP="004A41D2">
      <w:pPr>
        <w:spacing w:after="0" w:line="240" w:lineRule="auto"/>
        <w:contextualSpacing/>
        <w:rPr>
          <w:rFonts w:ascii="Franklin Gothic Book" w:eastAsia="Times New Roman" w:hAnsi="Franklin Gothic Book" w:cs="Times New Roman"/>
          <w:snapToGrid w:val="0"/>
          <w:sz w:val="16"/>
          <w:szCs w:val="16"/>
          <w:lang w:eastAsia="de-DE"/>
        </w:rPr>
      </w:pPr>
      <w:r w:rsidRPr="004A41D2">
        <w:rPr>
          <w:rFonts w:ascii="Franklin Gothic Book" w:eastAsia="Times New Roman" w:hAnsi="Franklin Gothic Book" w:cs="Times New Roman"/>
          <w:noProof/>
          <w:sz w:val="20"/>
          <w:szCs w:val="20"/>
          <w:lang w:eastAsia="de-DE"/>
        </w:rPr>
        <mc:AlternateContent>
          <mc:Choice Requires="wps">
            <w:drawing>
              <wp:anchor distT="0" distB="0" distL="114300" distR="114300" simplePos="0" relativeHeight="251661312" behindDoc="0" locked="0" layoutInCell="1" allowOverlap="1" wp14:anchorId="7E782835" wp14:editId="62AB70EA">
                <wp:simplePos x="0" y="0"/>
                <wp:positionH relativeFrom="column">
                  <wp:posOffset>20955</wp:posOffset>
                </wp:positionH>
                <wp:positionV relativeFrom="paragraph">
                  <wp:posOffset>635</wp:posOffset>
                </wp:positionV>
                <wp:extent cx="5857875" cy="0"/>
                <wp:effectExtent l="0" t="0" r="28575" b="19050"/>
                <wp:wrapNone/>
                <wp:docPr id="6" name="Gerade Verbindung 6"/>
                <wp:cNvGraphicFramePr/>
                <a:graphic xmlns:a="http://schemas.openxmlformats.org/drawingml/2006/main">
                  <a:graphicData uri="http://schemas.microsoft.com/office/word/2010/wordprocessingShape">
                    <wps:wsp>
                      <wps:cNvCnPr/>
                      <wps:spPr>
                        <a:xfrm>
                          <a:off x="0" y="0"/>
                          <a:ext cx="5857875" cy="0"/>
                        </a:xfrm>
                        <a:prstGeom prst="line">
                          <a:avLst/>
                        </a:prstGeom>
                        <a:noFill/>
                        <a:ln w="9525" cap="flat" cmpd="sng" algn="ctr">
                          <a:solidFill>
                            <a:schemeClr val="accent2">
                              <a:lumMod val="60000"/>
                              <a:lumOff val="40000"/>
                            </a:scheme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8CED379" id="Gerade Verbindung 6"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05pt" to="462.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" strokecolor="#d99594 [1941]"/>
            </w:pict>
          </mc:Fallback>
        </mc:AlternateContent>
      </w:r>
      <w:r w:rsidRPr="004A41D2">
        <w:rPr>
          <w:rFonts w:ascii="Franklin Gothic Book" w:eastAsia="Times New Roman" w:hAnsi="Franklin Gothic Book" w:cs="Times New Roman"/>
          <w:snapToGrid w:val="0"/>
          <w:sz w:val="20"/>
          <w:szCs w:val="20"/>
          <w:lang w:eastAsia="de-DE"/>
        </w:rPr>
        <w:t>(</w:t>
      </w:r>
      <w:r w:rsidRPr="004A41D2">
        <w:rPr>
          <w:rFonts w:ascii="Franklin Gothic Book" w:eastAsia="Times New Roman" w:hAnsi="Franklin Gothic Book" w:cs="Times New Roman"/>
          <w:snapToGrid w:val="0"/>
          <w:sz w:val="16"/>
          <w:szCs w:val="16"/>
          <w:lang w:eastAsia="de-DE"/>
        </w:rPr>
        <w:t>Straße, Hausnummer)</w:t>
      </w:r>
    </w:p>
    <w:p w:rsidR="004A41D2" w:rsidRPr="004A41D2" w:rsidRDefault="004A41D2" w:rsidP="004A41D2">
      <w:pPr>
        <w:spacing w:after="0" w:line="240" w:lineRule="auto"/>
        <w:ind w:left="284"/>
        <w:contextualSpacing/>
        <w:rPr>
          <w:rFonts w:ascii="Franklin Gothic Book" w:eastAsia="Times New Roman" w:hAnsi="Franklin Gothic Book" w:cs="Times New Roman"/>
          <w:b/>
          <w:snapToGrid w:val="0"/>
          <w:sz w:val="20"/>
          <w:szCs w:val="20"/>
          <w:u w:val="single"/>
          <w:lang w:eastAsia="de-DE"/>
        </w:rPr>
      </w:pPr>
    </w:p>
    <w:sdt>
      <w:sdtPr>
        <w:rPr>
          <w:rFonts w:ascii="Franklin Gothic Book" w:eastAsia="Times New Roman" w:hAnsi="Franklin Gothic Book" w:cs="Times New Roman"/>
          <w:snapToGrid w:val="0"/>
          <w:lang w:eastAsia="de-DE"/>
        </w:rPr>
        <w:id w:val="-1456482291"/>
        <w:placeholder>
          <w:docPart w:val="DefaultPlaceholder_1081868574"/>
        </w:placeholder>
        <w:showingPlcHdr/>
        <w:text/>
      </w:sdtPr>
      <w:sdtContent>
        <w:p w:rsidR="004A41D2" w:rsidRPr="00E41431" w:rsidRDefault="003F6C7A" w:rsidP="004A41D2">
          <w:pPr>
            <w:spacing w:after="0" w:line="240" w:lineRule="auto"/>
            <w:ind w:left="284"/>
            <w:contextualSpacing/>
            <w:rPr>
              <w:rFonts w:ascii="Franklin Gothic Book" w:eastAsia="Times New Roman" w:hAnsi="Franklin Gothic Book" w:cs="Times New Roman"/>
              <w:snapToGrid w:val="0"/>
              <w:lang w:eastAsia="de-DE"/>
            </w:rPr>
          </w:pPr>
          <w:r w:rsidRPr="00A173EC">
            <w:rPr>
              <w:rStyle w:val="Platzhaltertext"/>
            </w:rPr>
            <w:t>Klicken Sie hier, um Text einzugeben.</w:t>
          </w:r>
        </w:p>
      </w:sdtContent>
    </w:sdt>
    <w:p w:rsidR="004A41D2" w:rsidRPr="004A41D2" w:rsidRDefault="004A41D2" w:rsidP="004A41D2">
      <w:pPr>
        <w:spacing w:after="0" w:line="240" w:lineRule="auto"/>
        <w:contextualSpacing/>
        <w:rPr>
          <w:rFonts w:ascii="Franklin Gothic Book" w:eastAsia="Times New Roman" w:hAnsi="Franklin Gothic Book" w:cs="Times New Roman"/>
          <w:snapToGrid w:val="0"/>
          <w:sz w:val="16"/>
          <w:szCs w:val="16"/>
          <w:lang w:eastAsia="de-DE"/>
        </w:rPr>
      </w:pPr>
      <w:r w:rsidRPr="004A41D2">
        <w:rPr>
          <w:rFonts w:ascii="Franklin Gothic Book" w:eastAsia="Times New Roman" w:hAnsi="Franklin Gothic Book" w:cs="Times New Roman"/>
          <w:noProof/>
          <w:sz w:val="20"/>
          <w:szCs w:val="20"/>
          <w:lang w:eastAsia="de-DE"/>
        </w:rPr>
        <mc:AlternateContent>
          <mc:Choice Requires="wps">
            <w:drawing>
              <wp:anchor distT="0" distB="0" distL="114300" distR="114300" simplePos="0" relativeHeight="251662336" behindDoc="0" locked="0" layoutInCell="1" allowOverlap="1" wp14:anchorId="66179DFE" wp14:editId="33150313">
                <wp:simplePos x="0" y="0"/>
                <wp:positionH relativeFrom="column">
                  <wp:posOffset>20955</wp:posOffset>
                </wp:positionH>
                <wp:positionV relativeFrom="paragraph">
                  <wp:posOffset>635</wp:posOffset>
                </wp:positionV>
                <wp:extent cx="5857875" cy="0"/>
                <wp:effectExtent l="0" t="0" r="28575" b="19050"/>
                <wp:wrapNone/>
                <wp:docPr id="7" name="Gerade Verbindung 7"/>
                <wp:cNvGraphicFramePr/>
                <a:graphic xmlns:a="http://schemas.openxmlformats.org/drawingml/2006/main">
                  <a:graphicData uri="http://schemas.microsoft.com/office/word/2010/wordprocessingShape">
                    <wps:wsp>
                      <wps:cNvCnPr/>
                      <wps:spPr>
                        <a:xfrm>
                          <a:off x="0" y="0"/>
                          <a:ext cx="5857875" cy="0"/>
                        </a:xfrm>
                        <a:prstGeom prst="line">
                          <a:avLst/>
                        </a:prstGeom>
                        <a:noFill/>
                        <a:ln w="9525" cap="flat" cmpd="sng" algn="ctr">
                          <a:solidFill>
                            <a:schemeClr val="accent2">
                              <a:lumMod val="60000"/>
                              <a:lumOff val="40000"/>
                            </a:scheme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D40FF97" id="Gerade Verbindung 7"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05pt" to="462.9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" strokecolor="#d99594 [1941]"/>
            </w:pict>
          </mc:Fallback>
        </mc:AlternateContent>
      </w:r>
      <w:r w:rsidRPr="004A41D2">
        <w:rPr>
          <w:rFonts w:ascii="Franklin Gothic Book" w:eastAsia="Times New Roman" w:hAnsi="Franklin Gothic Book" w:cs="Times New Roman"/>
          <w:snapToGrid w:val="0"/>
          <w:sz w:val="20"/>
          <w:szCs w:val="20"/>
          <w:lang w:eastAsia="de-DE"/>
        </w:rPr>
        <w:t>(</w:t>
      </w:r>
      <w:r w:rsidRPr="004A41D2">
        <w:rPr>
          <w:rFonts w:ascii="Franklin Gothic Book" w:eastAsia="Times New Roman" w:hAnsi="Franklin Gothic Book" w:cs="Times New Roman"/>
          <w:snapToGrid w:val="0"/>
          <w:sz w:val="16"/>
          <w:szCs w:val="16"/>
          <w:lang w:eastAsia="de-DE"/>
        </w:rPr>
        <w:t>Postleitzahl, Ort + Ortsteil)</w:t>
      </w:r>
    </w:p>
    <w:p w:rsidR="004A41D2" w:rsidRPr="004A41D2" w:rsidRDefault="004A41D2" w:rsidP="004A41D2">
      <w:pPr>
        <w:spacing w:after="0" w:line="240" w:lineRule="auto"/>
        <w:ind w:left="284"/>
        <w:contextualSpacing/>
        <w:rPr>
          <w:rFonts w:ascii="Franklin Gothic Book" w:eastAsia="Times New Roman" w:hAnsi="Franklin Gothic Book" w:cs="Times New Roman"/>
          <w:b/>
          <w:snapToGrid w:val="0"/>
          <w:sz w:val="20"/>
          <w:szCs w:val="20"/>
          <w:u w:val="single"/>
          <w:lang w:eastAsia="de-DE"/>
        </w:rPr>
      </w:pPr>
    </w:p>
    <w:p w:rsidR="004A41D2" w:rsidRPr="004A41D2" w:rsidRDefault="004A41D2" w:rsidP="004A41D2">
      <w:pPr>
        <w:spacing w:after="0" w:line="240" w:lineRule="auto"/>
        <w:rPr>
          <w:rFonts w:ascii="Franklin Gothic Book" w:eastAsia="Times New Roman" w:hAnsi="Franklin Gothic Book" w:cs="Times New Roman"/>
          <w:b/>
          <w:snapToGrid w:val="0"/>
          <w:color w:val="D99594" w:themeColor="accent2" w:themeTint="99"/>
          <w:sz w:val="24"/>
          <w:szCs w:val="24"/>
          <w:lang w:eastAsia="de-DE"/>
        </w:rPr>
      </w:pPr>
      <w:r w:rsidRPr="004A41D2">
        <w:rPr>
          <w:rFonts w:ascii="Franklin Gothic Book" w:eastAsia="Times New Roman" w:hAnsi="Franklin Gothic Book" w:cs="Times New Roman"/>
          <w:b/>
          <w:snapToGrid w:val="0"/>
          <w:color w:val="D99594" w:themeColor="accent2" w:themeTint="99"/>
          <w:sz w:val="24"/>
          <w:szCs w:val="24"/>
          <w:lang w:eastAsia="de-DE"/>
        </w:rPr>
        <w:t>folgendes vereinbart:</w:t>
      </w:r>
    </w:p>
    <w:p w:rsidR="004A41D2" w:rsidRPr="004A41D2" w:rsidRDefault="004A41D2" w:rsidP="004A41D2">
      <w:pPr>
        <w:spacing w:after="0" w:line="240" w:lineRule="auto"/>
        <w:jc w:val="center"/>
        <w:rPr>
          <w:rFonts w:ascii="Franklin Gothic Book" w:eastAsia="Times New Roman" w:hAnsi="Franklin Gothic Book" w:cs="Times New Roman"/>
          <w:b/>
          <w:snapToGrid w:val="0"/>
          <w:color w:val="D99594" w:themeColor="accent2" w:themeTint="99"/>
          <w:sz w:val="24"/>
          <w:szCs w:val="24"/>
          <w:lang w:eastAsia="de-DE"/>
        </w:rPr>
      </w:pPr>
    </w:p>
    <w:p w:rsidR="004A41D2" w:rsidRPr="004A41D2" w:rsidRDefault="004A41D2" w:rsidP="004A41D2">
      <w:pPr>
        <w:numPr>
          <w:ilvl w:val="0"/>
          <w:numId w:val="22"/>
        </w:numPr>
        <w:spacing w:after="0" w:line="240" w:lineRule="auto"/>
        <w:ind w:left="284" w:hanging="284"/>
        <w:contextualSpacing/>
        <w:rPr>
          <w:rFonts w:ascii="Franklin Gothic Book" w:eastAsia="Times New Roman" w:hAnsi="Franklin Gothic Book" w:cs="Times New Roman"/>
          <w:b/>
          <w:snapToGrid w:val="0"/>
          <w:u w:val="single"/>
          <w:lang w:eastAsia="de-DE"/>
        </w:rPr>
      </w:pPr>
      <w:r w:rsidRPr="004A41D2">
        <w:rPr>
          <w:rFonts w:ascii="Franklin Gothic Book" w:eastAsia="Times New Roman" w:hAnsi="Franklin Gothic Book" w:cs="Times New Roman"/>
          <w:b/>
          <w:snapToGrid w:val="0"/>
          <w:u w:val="single"/>
          <w:lang w:eastAsia="de-DE"/>
        </w:rPr>
        <w:t>Antragsersuchen</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 xml:space="preserve">Der Betreiber lässt auf seinen Wunsch, sowie auf sein Risiko und auf seine Kosten eine Feuerwehrschließung einbauen. </w:t>
      </w:r>
    </w:p>
    <w:p w:rsidR="004A41D2" w:rsidRPr="004A41D2" w:rsidRDefault="004A41D2" w:rsidP="004A41D2">
      <w:pPr>
        <w:spacing w:after="0" w:line="240" w:lineRule="auto"/>
        <w:ind w:left="284" w:hanging="284"/>
        <w:contextualSpacing/>
        <w:rPr>
          <w:rFonts w:ascii="Franklin Gothic Book" w:eastAsia="Times New Roman" w:hAnsi="Franklin Gothic Book" w:cs="Times New Roman"/>
          <w:snapToGrid w:val="0"/>
          <w:lang w:eastAsia="de-DE"/>
        </w:rPr>
      </w:pPr>
    </w:p>
    <w:p w:rsidR="004A41D2" w:rsidRPr="004A41D2" w:rsidRDefault="004A41D2" w:rsidP="004A41D2">
      <w:pPr>
        <w:spacing w:after="0" w:line="240" w:lineRule="auto"/>
        <w:ind w:left="284"/>
        <w:contextualSpacing/>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Schließungen sind erforderlich:</w:t>
      </w:r>
    </w:p>
    <w:p w:rsidR="004A41D2" w:rsidRPr="004A41D2" w:rsidRDefault="004A41D2" w:rsidP="004A41D2">
      <w:pPr>
        <w:spacing w:after="0" w:line="240" w:lineRule="auto"/>
        <w:ind w:left="284" w:hanging="284"/>
        <w:contextualSpacing/>
        <w:rPr>
          <w:rFonts w:ascii="Franklin Gothic Book" w:eastAsia="Times New Roman" w:hAnsi="Franklin Gothic Book" w:cs="Times New Roman"/>
          <w:snapToGrid w:val="0"/>
          <w:lang w:eastAsia="de-DE"/>
        </w:rPr>
      </w:pPr>
    </w:p>
    <w:p w:rsidR="004A41D2" w:rsidRPr="004A41D2" w:rsidRDefault="004A41D2" w:rsidP="006C7828">
      <w:pPr>
        <w:numPr>
          <w:ilvl w:val="0"/>
          <w:numId w:val="20"/>
        </w:numPr>
        <w:spacing w:after="0" w:line="240" w:lineRule="auto"/>
        <w:ind w:left="284" w:firstLine="0"/>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für das Feuerwehrschlüsseldepot (FSD) mit Freischaltelement (FSE)</w:t>
      </w:r>
    </w:p>
    <w:p w:rsidR="004A41D2" w:rsidRPr="004A41D2" w:rsidRDefault="004A41D2" w:rsidP="006C7828">
      <w:pPr>
        <w:numPr>
          <w:ilvl w:val="0"/>
          <w:numId w:val="20"/>
        </w:numPr>
        <w:spacing w:after="0" w:line="240" w:lineRule="auto"/>
        <w:ind w:left="709" w:hanging="425"/>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für ein Feuerwehr-</w:t>
      </w:r>
      <w:r w:rsidR="006C7828" w:rsidRPr="006C7828">
        <w:rPr>
          <w:rFonts w:ascii="Franklin Gothic Book" w:eastAsia="Times New Roman" w:hAnsi="Franklin Gothic Book" w:cs="Times New Roman"/>
          <w:snapToGrid w:val="0"/>
          <w:lang w:eastAsia="de-DE"/>
        </w:rPr>
        <w:t xml:space="preserve"> </w:t>
      </w:r>
      <w:r w:rsidRPr="004A41D2">
        <w:rPr>
          <w:rFonts w:ascii="Franklin Gothic Book" w:eastAsia="Times New Roman" w:hAnsi="Franklin Gothic Book" w:cs="Times New Roman"/>
          <w:snapToGrid w:val="0"/>
          <w:lang w:eastAsia="de-DE"/>
        </w:rPr>
        <w:t>Informations- und Bediensystem (FIBS) in Ausnahmen für dessen Einzel</w:t>
      </w:r>
      <w:r w:rsidR="006C7828" w:rsidRPr="006C7828">
        <w:rPr>
          <w:rFonts w:ascii="Franklin Gothic Book" w:eastAsia="Times New Roman" w:hAnsi="Franklin Gothic Book" w:cs="Times New Roman"/>
          <w:snapToGrid w:val="0"/>
          <w:lang w:eastAsia="de-DE"/>
        </w:rPr>
        <w:t>-</w:t>
      </w:r>
      <w:r w:rsidR="006C7828" w:rsidRPr="006C7828">
        <w:rPr>
          <w:rFonts w:ascii="Franklin Gothic Book" w:eastAsia="Times New Roman" w:hAnsi="Franklin Gothic Book" w:cs="Times New Roman"/>
          <w:snapToGrid w:val="0"/>
          <w:lang w:eastAsia="de-DE"/>
        </w:rPr>
        <w:br/>
      </w:r>
      <w:r w:rsidRPr="004A41D2">
        <w:rPr>
          <w:rFonts w:ascii="Franklin Gothic Book" w:eastAsia="Times New Roman" w:hAnsi="Franklin Gothic Book" w:cs="Times New Roman"/>
          <w:snapToGrid w:val="0"/>
          <w:lang w:eastAsia="de-DE"/>
        </w:rPr>
        <w:t>komponenten:</w:t>
      </w:r>
    </w:p>
    <w:p w:rsidR="004A41D2" w:rsidRPr="004A41D2" w:rsidRDefault="006C7828" w:rsidP="006C7828">
      <w:pPr>
        <w:numPr>
          <w:ilvl w:val="0"/>
          <w:numId w:val="21"/>
        </w:numPr>
        <w:spacing w:after="0" w:line="240" w:lineRule="auto"/>
        <w:ind w:left="1134" w:hanging="425"/>
        <w:contextualSpacing/>
        <w:jc w:val="both"/>
        <w:rPr>
          <w:rFonts w:ascii="Franklin Gothic Book" w:eastAsia="Times New Roman" w:hAnsi="Franklin Gothic Book" w:cs="Times New Roman"/>
          <w:snapToGrid w:val="0"/>
          <w:lang w:eastAsia="de-DE"/>
        </w:rPr>
      </w:pPr>
      <w:r w:rsidRPr="006C7828">
        <w:rPr>
          <w:rFonts w:ascii="Franklin Gothic Book" w:eastAsia="Times New Roman" w:hAnsi="Franklin Gothic Book" w:cs="Times New Roman"/>
          <w:snapToGrid w:val="0"/>
          <w:lang w:eastAsia="de-DE"/>
        </w:rPr>
        <w:t>für das Feuerwehr</w:t>
      </w:r>
      <w:r w:rsidR="004A41D2" w:rsidRPr="004A41D2">
        <w:rPr>
          <w:rFonts w:ascii="Franklin Gothic Book" w:eastAsia="Times New Roman" w:hAnsi="Franklin Gothic Book" w:cs="Times New Roman"/>
          <w:snapToGrid w:val="0"/>
          <w:lang w:eastAsia="de-DE"/>
        </w:rPr>
        <w:t xml:space="preserve">- Bedienfeld </w:t>
      </w:r>
      <w:r w:rsidR="004A41D2" w:rsidRPr="004A41D2">
        <w:rPr>
          <w:rFonts w:ascii="Franklin Gothic Book" w:eastAsia="Times New Roman" w:hAnsi="Franklin Gothic Book" w:cs="Times New Roman"/>
          <w:snapToGrid w:val="0"/>
          <w:lang w:eastAsia="de-DE"/>
        </w:rPr>
        <w:tab/>
      </w:r>
      <w:r w:rsidR="00621F67">
        <w:rPr>
          <w:rFonts w:ascii="Franklin Gothic Book" w:eastAsia="Times New Roman" w:hAnsi="Franklin Gothic Book" w:cs="Times New Roman"/>
          <w:snapToGrid w:val="0"/>
          <w:lang w:eastAsia="de-DE"/>
        </w:rPr>
        <w:tab/>
      </w:r>
      <w:r w:rsidR="004A41D2" w:rsidRPr="004A41D2">
        <w:rPr>
          <w:rFonts w:ascii="Franklin Gothic Book" w:eastAsia="Times New Roman" w:hAnsi="Franklin Gothic Book" w:cs="Times New Roman"/>
          <w:snapToGrid w:val="0"/>
          <w:lang w:eastAsia="de-DE"/>
        </w:rPr>
        <w:t xml:space="preserve">(FBF) </w:t>
      </w:r>
    </w:p>
    <w:p w:rsidR="004A41D2" w:rsidRPr="004A41D2" w:rsidRDefault="006C7828" w:rsidP="006C7828">
      <w:pPr>
        <w:numPr>
          <w:ilvl w:val="0"/>
          <w:numId w:val="21"/>
        </w:numPr>
        <w:spacing w:after="0" w:line="240" w:lineRule="auto"/>
        <w:ind w:left="1134" w:hanging="425"/>
        <w:contextualSpacing/>
        <w:jc w:val="both"/>
        <w:rPr>
          <w:rFonts w:ascii="Franklin Gothic Book" w:eastAsia="Times New Roman" w:hAnsi="Franklin Gothic Book" w:cs="Times New Roman"/>
          <w:snapToGrid w:val="0"/>
          <w:lang w:eastAsia="de-DE"/>
        </w:rPr>
      </w:pPr>
      <w:r w:rsidRPr="006C7828">
        <w:rPr>
          <w:rFonts w:ascii="Franklin Gothic Book" w:eastAsia="Times New Roman" w:hAnsi="Franklin Gothic Book" w:cs="Times New Roman"/>
          <w:snapToGrid w:val="0"/>
          <w:lang w:eastAsia="de-DE"/>
        </w:rPr>
        <w:t>für das Feuerwehr- Anzeige</w:t>
      </w:r>
      <w:r w:rsidR="004A41D2" w:rsidRPr="004A41D2">
        <w:rPr>
          <w:rFonts w:ascii="Franklin Gothic Book" w:eastAsia="Times New Roman" w:hAnsi="Franklin Gothic Book" w:cs="Times New Roman"/>
          <w:snapToGrid w:val="0"/>
          <w:lang w:eastAsia="de-DE"/>
        </w:rPr>
        <w:t>- Tableau</w:t>
      </w:r>
      <w:r w:rsidR="004A41D2" w:rsidRPr="004A41D2">
        <w:rPr>
          <w:rFonts w:ascii="Franklin Gothic Book" w:eastAsia="Times New Roman" w:hAnsi="Franklin Gothic Book" w:cs="Times New Roman"/>
          <w:snapToGrid w:val="0"/>
          <w:lang w:eastAsia="de-DE"/>
        </w:rPr>
        <w:tab/>
        <w:t>(FAT)</w:t>
      </w:r>
    </w:p>
    <w:p w:rsidR="004A41D2" w:rsidRPr="004A41D2" w:rsidRDefault="004A41D2" w:rsidP="006C7828">
      <w:pPr>
        <w:numPr>
          <w:ilvl w:val="0"/>
          <w:numId w:val="21"/>
        </w:numPr>
        <w:spacing w:after="0" w:line="240" w:lineRule="auto"/>
        <w:ind w:left="1134" w:hanging="425"/>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für das Laufkartendepot</w:t>
      </w:r>
    </w:p>
    <w:p w:rsidR="004A41D2" w:rsidRPr="004A41D2" w:rsidRDefault="004A41D2" w:rsidP="006C7828">
      <w:pPr>
        <w:numPr>
          <w:ilvl w:val="0"/>
          <w:numId w:val="20"/>
        </w:numPr>
        <w:spacing w:after="0" w:line="240" w:lineRule="auto"/>
        <w:ind w:left="284" w:firstLine="0"/>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für sonstige Feuerwehrzufahrten bzw. Zugangstore oder Zugangstüren</w:t>
      </w:r>
    </w:p>
    <w:p w:rsidR="004A41D2" w:rsidRPr="004A41D2" w:rsidRDefault="004A41D2" w:rsidP="006C7828">
      <w:pPr>
        <w:numPr>
          <w:ilvl w:val="0"/>
          <w:numId w:val="20"/>
        </w:numPr>
        <w:spacing w:after="0" w:line="240" w:lineRule="auto"/>
        <w:ind w:left="709" w:hanging="425"/>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für sonstige Peripherieelemente der Feuerwehr (z.</w:t>
      </w:r>
      <w:r w:rsidR="006C7828" w:rsidRPr="006C7828">
        <w:rPr>
          <w:rFonts w:ascii="Franklin Gothic Book" w:eastAsia="Times New Roman" w:hAnsi="Franklin Gothic Book" w:cs="Times New Roman"/>
          <w:snapToGrid w:val="0"/>
          <w:lang w:eastAsia="de-DE"/>
        </w:rPr>
        <w:t xml:space="preserve"> </w:t>
      </w:r>
      <w:r w:rsidRPr="004A41D2">
        <w:rPr>
          <w:rFonts w:ascii="Franklin Gothic Book" w:eastAsia="Times New Roman" w:hAnsi="Franklin Gothic Book" w:cs="Times New Roman"/>
          <w:snapToGrid w:val="0"/>
          <w:lang w:eastAsia="de-DE"/>
        </w:rPr>
        <w:t>B. Feuerwehraufzüge, Entrauchungssteuerung, Feuerwehrfunk, etc.)</w:t>
      </w:r>
    </w:p>
    <w:p w:rsidR="004A41D2" w:rsidRPr="004A41D2" w:rsidRDefault="004A41D2" w:rsidP="006C7828">
      <w:pPr>
        <w:spacing w:after="0" w:line="240" w:lineRule="auto"/>
        <w:ind w:left="284" w:hanging="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 xml:space="preserve"> </w:t>
      </w:r>
    </w:p>
    <w:p w:rsidR="004A41D2" w:rsidRPr="004A41D2" w:rsidRDefault="004A41D2" w:rsidP="006C7828">
      <w:pPr>
        <w:spacing w:after="0" w:line="240" w:lineRule="auto"/>
        <w:ind w:left="284"/>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 xml:space="preserve">Die Installation erfolgt auf seinem Grundstück bzw. an seinem Gebäude, damit das zu schützende Objekt bei einer Alarmierung außerhalb der Dienst- oder Geschäftsstunden durch die Feuerwehr betreten werden kann. </w:t>
      </w:r>
    </w:p>
    <w:p w:rsidR="004A41D2" w:rsidRPr="004A41D2" w:rsidRDefault="004A41D2" w:rsidP="006C7828">
      <w:pPr>
        <w:spacing w:after="0" w:line="240" w:lineRule="auto"/>
        <w:ind w:left="284" w:hanging="284"/>
        <w:contextualSpacing/>
        <w:jc w:val="both"/>
        <w:rPr>
          <w:rFonts w:ascii="Franklin Gothic Book" w:eastAsia="Times New Roman" w:hAnsi="Franklin Gothic Book" w:cs="Times New Roman"/>
          <w:snapToGrid w:val="0"/>
          <w:lang w:eastAsia="de-DE"/>
        </w:rPr>
      </w:pP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Der Anbringungsort wird in Abstimmung mit der zuständigen Brandschutzbehörde bzw. deren Vertreter festgelegt.</w:t>
      </w:r>
      <w:r w:rsidRPr="004A41D2">
        <w:rPr>
          <w:rFonts w:ascii="Franklin Gothic Book" w:eastAsia="Times New Roman" w:hAnsi="Franklin Gothic Book" w:cs="Times New Roman"/>
          <w:lang w:eastAsia="de-DE"/>
        </w:rPr>
        <w:t xml:space="preserve"> </w:t>
      </w:r>
      <w:r w:rsidRPr="004A41D2">
        <w:rPr>
          <w:rFonts w:ascii="Franklin Gothic Book" w:eastAsia="Times New Roman" w:hAnsi="Franklin Gothic Book" w:cs="Times New Roman"/>
          <w:snapToGrid w:val="0"/>
          <w:lang w:eastAsia="de-DE"/>
        </w:rPr>
        <w:t>Er befindet sich in der Regel an der Anfahrtsstelle für die Feuerwehr, in unmittelbarer Nähe des Gebäudezuganges, durch den das FIBS auf kürzestem Wege erreicht werden kann.</w:t>
      </w:r>
    </w:p>
    <w:p w:rsidR="00AA509B" w:rsidRDefault="00AA509B">
      <w:pPr>
        <w:rPr>
          <w:rFonts w:ascii="Franklin Gothic Book" w:eastAsia="Times New Roman" w:hAnsi="Franklin Gothic Book" w:cs="Times New Roman"/>
          <w:snapToGrid w:val="0"/>
          <w:lang w:eastAsia="de-DE"/>
        </w:rPr>
      </w:pPr>
      <w:r>
        <w:rPr>
          <w:rFonts w:ascii="Franklin Gothic Book" w:eastAsia="Times New Roman" w:hAnsi="Franklin Gothic Book" w:cs="Times New Roman"/>
          <w:snapToGrid w:val="0"/>
          <w:lang w:eastAsia="de-DE"/>
        </w:rPr>
        <w:br w:type="page"/>
      </w:r>
    </w:p>
    <w:p w:rsidR="004A41D2" w:rsidRPr="004A41D2" w:rsidRDefault="004A41D2" w:rsidP="006C7828">
      <w:pPr>
        <w:spacing w:after="0" w:line="240" w:lineRule="auto"/>
        <w:jc w:val="both"/>
        <w:rPr>
          <w:rFonts w:ascii="Franklin Gothic Book" w:eastAsia="Times New Roman" w:hAnsi="Franklin Gothic Book" w:cs="Times New Roman"/>
          <w:snapToGrid w:val="0"/>
          <w:lang w:eastAsia="de-DE"/>
        </w:rPr>
      </w:pPr>
    </w:p>
    <w:p w:rsidR="004A41D2" w:rsidRPr="004A41D2" w:rsidRDefault="004A41D2" w:rsidP="006C7828">
      <w:pPr>
        <w:numPr>
          <w:ilvl w:val="0"/>
          <w:numId w:val="22"/>
        </w:numPr>
        <w:spacing w:after="0" w:line="240" w:lineRule="auto"/>
        <w:ind w:left="284" w:hanging="284"/>
        <w:contextualSpacing/>
        <w:jc w:val="both"/>
        <w:rPr>
          <w:rFonts w:ascii="Franklin Gothic Book" w:eastAsia="Times New Roman" w:hAnsi="Franklin Gothic Book" w:cs="Times New Roman"/>
          <w:b/>
          <w:snapToGrid w:val="0"/>
          <w:u w:val="single"/>
          <w:lang w:eastAsia="de-DE"/>
        </w:rPr>
      </w:pPr>
      <w:r w:rsidRPr="004A41D2">
        <w:rPr>
          <w:rFonts w:ascii="Franklin Gothic Book" w:eastAsia="Times New Roman" w:hAnsi="Franklin Gothic Book" w:cs="Times New Roman"/>
          <w:b/>
          <w:snapToGrid w:val="0"/>
          <w:u w:val="single"/>
          <w:lang w:eastAsia="de-DE"/>
        </w:rPr>
        <w:t>Allgemeine Anforderungen</w:t>
      </w:r>
      <w:r w:rsidR="00AA509B">
        <w:rPr>
          <w:rFonts w:ascii="Franklin Gothic Book" w:eastAsia="Times New Roman" w:hAnsi="Franklin Gothic Book" w:cs="Times New Roman"/>
          <w:b/>
          <w:snapToGrid w:val="0"/>
          <w:u w:val="single"/>
          <w:lang w:eastAsia="de-DE"/>
        </w:rPr>
        <w:t>/</w:t>
      </w:r>
      <w:r w:rsidRPr="004A41D2">
        <w:rPr>
          <w:rFonts w:ascii="Franklin Gothic Book" w:eastAsia="Times New Roman" w:hAnsi="Franklin Gothic Book" w:cs="Times New Roman"/>
          <w:b/>
          <w:snapToGrid w:val="0"/>
          <w:u w:val="single"/>
          <w:lang w:eastAsia="de-DE"/>
        </w:rPr>
        <w:t>Pflichten:</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Nach Möglichkeit sollte im FSD nur ein Schlüssel (Generalschlüssel) deponiert sein, der mit einem Schließzylinder der Schließanlage des Objektes direkt überwacht wird. Werden im FSD (max. 3 Stück) Schlüssel deponiert, müssen diese untrennbar miteinander verbunden und einzeln beschriftet sein. In diesem Falle ist der für den inneren Schließzylinder des FSD vorgesehene Schlüssel besonders zu kennzeichnen.</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sz w:val="20"/>
          <w:szCs w:val="20"/>
          <w:lang w:eastAsia="de-DE"/>
        </w:rPr>
      </w:pP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Die Feuerwehr muss mindestens alle brandmeldetechnisch überwachten Bereiche gewaltfrei begehen können, einschließlich der notwendigen Zuwegungen.</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p>
    <w:p w:rsidR="004A41D2" w:rsidRPr="004A41D2" w:rsidRDefault="004A41D2" w:rsidP="006C7828">
      <w:pPr>
        <w:autoSpaceDE w:val="0"/>
        <w:autoSpaceDN w:val="0"/>
        <w:adjustRightInd w:val="0"/>
        <w:spacing w:after="0" w:line="240" w:lineRule="auto"/>
        <w:ind w:left="284"/>
        <w:jc w:val="both"/>
        <w:rPr>
          <w:rFonts w:ascii="Franklin Gothic Book" w:hAnsi="Franklin Gothic Book" w:cs="Arial"/>
        </w:rPr>
      </w:pPr>
      <w:r w:rsidRPr="004A41D2">
        <w:rPr>
          <w:rFonts w:ascii="Franklin Gothic Book" w:hAnsi="Franklin Gothic Book" w:cs="Arial"/>
        </w:rPr>
        <w:t xml:space="preserve">Die Feuerwehr verwahrt eine beschränkte Anzahl von SD-Schlüsseln. Sie verpflichtet sich, diese nur einem begrenzten Kreis von Feuerwehrangehörigen zugänglich zu machen, die diese Schlüssel, sowie die vom Betreiber des SD deponierten Objektschlüssel nur für dienstliche </w:t>
      </w:r>
      <w:r w:rsidR="00AA509B">
        <w:rPr>
          <w:rFonts w:ascii="Franklin Gothic Book" w:hAnsi="Franklin Gothic Book" w:cs="Arial"/>
        </w:rPr>
        <w:br/>
      </w:r>
      <w:r w:rsidRPr="004A41D2">
        <w:rPr>
          <w:rFonts w:ascii="Franklin Gothic Book" w:hAnsi="Franklin Gothic Book" w:cs="Arial"/>
        </w:rPr>
        <w:t>Zwecke verwenden.</w:t>
      </w:r>
    </w:p>
    <w:p w:rsidR="004A41D2" w:rsidRPr="004A41D2" w:rsidRDefault="004A41D2" w:rsidP="006C7828">
      <w:pPr>
        <w:autoSpaceDE w:val="0"/>
        <w:autoSpaceDN w:val="0"/>
        <w:adjustRightInd w:val="0"/>
        <w:spacing w:after="0" w:line="240" w:lineRule="auto"/>
        <w:ind w:firstLine="284"/>
        <w:jc w:val="both"/>
        <w:rPr>
          <w:rFonts w:ascii="Franklin Gothic Book" w:hAnsi="Franklin Gothic Book" w:cs="Arial"/>
        </w:rPr>
      </w:pPr>
    </w:p>
    <w:p w:rsidR="004A41D2" w:rsidRPr="004A41D2" w:rsidRDefault="004A41D2" w:rsidP="00AA509B">
      <w:pPr>
        <w:autoSpaceDE w:val="0"/>
        <w:autoSpaceDN w:val="0"/>
        <w:adjustRightInd w:val="0"/>
        <w:spacing w:after="0" w:line="240" w:lineRule="auto"/>
        <w:ind w:left="284"/>
        <w:jc w:val="both"/>
        <w:rPr>
          <w:rFonts w:ascii="Franklin Gothic Book" w:hAnsi="Franklin Gothic Book" w:cs="Arial"/>
        </w:rPr>
      </w:pPr>
      <w:r w:rsidRPr="004A41D2">
        <w:rPr>
          <w:rFonts w:ascii="Franklin Gothic Book" w:hAnsi="Franklin Gothic Book" w:cs="Arial"/>
        </w:rPr>
        <w:t>Der Betreiber versichert, keinen FSD-Schlüssel zu dem Schloss der Innentür des FSD zu</w:t>
      </w:r>
      <w:r w:rsidR="006C7828">
        <w:rPr>
          <w:rFonts w:ascii="Franklin Gothic Book" w:hAnsi="Franklin Gothic Book" w:cs="Arial"/>
        </w:rPr>
        <w:t xml:space="preserve"> </w:t>
      </w:r>
      <w:r w:rsidRPr="004A41D2">
        <w:rPr>
          <w:rFonts w:ascii="Franklin Gothic Book" w:hAnsi="Franklin Gothic Book" w:cs="Arial"/>
        </w:rPr>
        <w:t>besitzen und nichts zu unternehmen, um sich oder einem Dritten in den Besitz eines solchen</w:t>
      </w:r>
      <w:r w:rsidR="00AA509B">
        <w:rPr>
          <w:rFonts w:ascii="Franklin Gothic Book" w:hAnsi="Franklin Gothic Book" w:cs="Arial"/>
        </w:rPr>
        <w:t xml:space="preserve"> </w:t>
      </w:r>
      <w:r w:rsidRPr="004A41D2">
        <w:rPr>
          <w:rFonts w:ascii="Franklin Gothic Book" w:hAnsi="Franklin Gothic Book" w:cs="Arial"/>
        </w:rPr>
        <w:t>FSD - Schlüssels zu bringen.</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Der Einbau des FSD ist an die Voraussetzung gebunden, dass der Sabotagealarm über einen hierfür zugelassenen Übertragungsweg an ein ständig besetztes, VdS anerkanntes Bewachungsunternehmen/eine Serviceleitstelle angeschlossen wird. Es ist nicht zulässig, dass bei Sabotage- bzw. Einbruchalarm eine Feuermeldung ausgelöst wird. Ist dies nicht möglich, hat der Betreiber im Einvernehmen mit seinem Sachversicherer und der Feuerwehr nach geeigneten Ersatzmaßnahmen zu suchen.</w:t>
      </w:r>
    </w:p>
    <w:p w:rsidR="004A41D2" w:rsidRPr="004A41D2" w:rsidRDefault="004A41D2" w:rsidP="006C7828">
      <w:pPr>
        <w:spacing w:after="0" w:line="240" w:lineRule="auto"/>
        <w:jc w:val="both"/>
        <w:rPr>
          <w:rFonts w:ascii="Franklin Gothic Book" w:eastAsia="Times New Roman" w:hAnsi="Franklin Gothic Book" w:cs="Times New Roman"/>
          <w:snapToGrid w:val="0"/>
          <w:lang w:eastAsia="de-DE"/>
        </w:rPr>
      </w:pPr>
    </w:p>
    <w:p w:rsidR="004A41D2" w:rsidRPr="004A41D2" w:rsidRDefault="004A41D2" w:rsidP="006C7828">
      <w:pPr>
        <w:numPr>
          <w:ilvl w:val="0"/>
          <w:numId w:val="22"/>
        </w:numPr>
        <w:spacing w:after="0" w:line="240" w:lineRule="auto"/>
        <w:ind w:left="284" w:hanging="284"/>
        <w:contextualSpacing/>
        <w:jc w:val="both"/>
        <w:rPr>
          <w:rFonts w:ascii="Franklin Gothic Book" w:eastAsia="Times New Roman" w:hAnsi="Franklin Gothic Book" w:cs="Times New Roman"/>
          <w:b/>
          <w:snapToGrid w:val="0"/>
          <w:u w:val="single"/>
          <w:lang w:eastAsia="de-DE"/>
        </w:rPr>
      </w:pPr>
      <w:r w:rsidRPr="004A41D2">
        <w:rPr>
          <w:rFonts w:ascii="Franklin Gothic Book" w:eastAsia="Times New Roman" w:hAnsi="Franklin Gothic Book" w:cs="Times New Roman"/>
          <w:b/>
          <w:snapToGrid w:val="0"/>
          <w:u w:val="single"/>
          <w:lang w:eastAsia="de-DE"/>
        </w:rPr>
        <w:t>Anforderungen:</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Die unter 1. genannten Elemente sind nach dem Stand der Technik, den aktuellen technischen Aufschaltbedingungen (TAB), einschlägigen Normen un</w:t>
      </w:r>
      <w:r w:rsidR="00AA509B">
        <w:rPr>
          <w:rFonts w:ascii="Franklin Gothic Book" w:eastAsia="Times New Roman" w:hAnsi="Franklin Gothic Book" w:cs="Times New Roman"/>
          <w:snapToGrid w:val="0"/>
          <w:lang w:eastAsia="de-DE"/>
        </w:rPr>
        <w:t>d den jeweiligen Vorgaben der VD</w:t>
      </w:r>
      <w:r w:rsidRPr="004A41D2">
        <w:rPr>
          <w:rFonts w:ascii="Franklin Gothic Book" w:eastAsia="Times New Roman" w:hAnsi="Franklin Gothic Book" w:cs="Times New Roman"/>
          <w:snapToGrid w:val="0"/>
          <w:lang w:eastAsia="de-DE"/>
        </w:rPr>
        <w:t>S zu errichten. Insbesondere wird auf DIN 14</w:t>
      </w:r>
      <w:r w:rsidR="00AA509B">
        <w:rPr>
          <w:rFonts w:ascii="Franklin Gothic Book" w:eastAsia="Times New Roman" w:hAnsi="Franklin Gothic Book" w:cs="Times New Roman"/>
          <w:snapToGrid w:val="0"/>
          <w:lang w:eastAsia="de-DE"/>
        </w:rPr>
        <w:t xml:space="preserve"> </w:t>
      </w:r>
      <w:r w:rsidRPr="004A41D2">
        <w:rPr>
          <w:rFonts w:ascii="Franklin Gothic Book" w:eastAsia="Times New Roman" w:hAnsi="Franklin Gothic Book" w:cs="Times New Roman"/>
          <w:snapToGrid w:val="0"/>
          <w:lang w:eastAsia="de-DE"/>
        </w:rPr>
        <w:t>675, DIN 0833 und auf VdS 2105, sowie VdS 2350 verwiesen. Die TAB ist Bestandteil dieser Vereinbarung. Mit der Unterschrift wird die Kenntnis dieser bestätigt und als Vertragsbestandteil anerkannt.</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p>
    <w:p w:rsidR="004A41D2" w:rsidRPr="004A41D2" w:rsidRDefault="004A41D2" w:rsidP="006C7828">
      <w:pPr>
        <w:numPr>
          <w:ilvl w:val="0"/>
          <w:numId w:val="22"/>
        </w:numPr>
        <w:spacing w:after="0" w:line="240" w:lineRule="auto"/>
        <w:ind w:left="284" w:hanging="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b/>
          <w:snapToGrid w:val="0"/>
          <w:u w:val="single"/>
          <w:lang w:eastAsia="de-DE"/>
        </w:rPr>
        <w:t>Informationspflicht:</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 xml:space="preserve">Der Betreiber verpflichtet sich, vor Einbau der unter 1. genannten Elemente, seinen Schadenversicherer über die geplante Maßnahme in Kenntnis zu setzen. </w:t>
      </w:r>
    </w:p>
    <w:p w:rsidR="004A41D2" w:rsidRPr="004A41D2" w:rsidRDefault="004A41D2" w:rsidP="006C7828">
      <w:pPr>
        <w:autoSpaceDE w:val="0"/>
        <w:autoSpaceDN w:val="0"/>
        <w:adjustRightInd w:val="0"/>
        <w:spacing w:after="0" w:line="240" w:lineRule="auto"/>
        <w:ind w:left="284"/>
        <w:jc w:val="both"/>
        <w:rPr>
          <w:rFonts w:ascii="Franklin Gothic Book" w:hAnsi="Franklin Gothic Book" w:cs="Arial"/>
        </w:rPr>
      </w:pPr>
      <w:r w:rsidRPr="004A41D2">
        <w:rPr>
          <w:rFonts w:ascii="Franklin Gothic Book" w:hAnsi="Franklin Gothic Book" w:cs="Arial"/>
        </w:rPr>
        <w:t xml:space="preserve">Bei Änderungen von Schließungen im Objekt ist die zuständige Brandschutzbehörde unverzüglich in Kenntnis zu setzen. </w:t>
      </w:r>
    </w:p>
    <w:p w:rsidR="004A41D2" w:rsidRPr="004A41D2" w:rsidRDefault="004A41D2" w:rsidP="006C7828">
      <w:pPr>
        <w:autoSpaceDE w:val="0"/>
        <w:autoSpaceDN w:val="0"/>
        <w:adjustRightInd w:val="0"/>
        <w:spacing w:after="0" w:line="240" w:lineRule="auto"/>
        <w:ind w:left="284"/>
        <w:jc w:val="both"/>
        <w:rPr>
          <w:rFonts w:ascii="Franklin Gothic Book" w:hAnsi="Franklin Gothic Book" w:cs="Arial"/>
        </w:rPr>
      </w:pPr>
    </w:p>
    <w:p w:rsidR="004A41D2" w:rsidRPr="004A41D2" w:rsidRDefault="004A41D2" w:rsidP="006C7828">
      <w:pPr>
        <w:numPr>
          <w:ilvl w:val="0"/>
          <w:numId w:val="22"/>
        </w:numPr>
        <w:spacing w:after="0" w:line="240" w:lineRule="auto"/>
        <w:ind w:left="284" w:hanging="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b/>
          <w:snapToGrid w:val="0"/>
          <w:u w:val="single"/>
          <w:lang w:eastAsia="de-DE"/>
        </w:rPr>
        <w:t xml:space="preserve">Antragsprozess </w:t>
      </w:r>
    </w:p>
    <w:p w:rsidR="004A41D2" w:rsidRPr="004A41D2" w:rsidRDefault="004A41D2" w:rsidP="006C7828">
      <w:pPr>
        <w:spacing w:after="0" w:line="240" w:lineRule="auto"/>
        <w:ind w:left="284"/>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Die geplante Inbetriebnahme von FSD/FSE/FBF ist durch den Betreiber schriftlich bei der zuständigen Brandschutzbehörde zusammen mit dieser Vereinbarung zu beantragen. Gleichzeitig hat der Betreiber ein vom Verband der Schadenversicherer (VDS) anerkanntes FSD mit FSE ordnungsgemäß einzubauen und den Betrag für die Schlösser, nebst Schlüssel des Schließsystems an den benannten Hersteller zu zahlen. Nach Eingang dieser Zahlung beim Hersteller des Schließsystems liefert und übereignet der Hersteller die Schlösser und Schlüssel an die zuständige Brandschutzbehörde.</w:t>
      </w:r>
    </w:p>
    <w:p w:rsidR="004A41D2" w:rsidRPr="004A41D2" w:rsidRDefault="004A41D2" w:rsidP="006C7828">
      <w:pPr>
        <w:spacing w:after="0" w:line="240" w:lineRule="auto"/>
        <w:ind w:left="720"/>
        <w:contextualSpacing/>
        <w:jc w:val="both"/>
        <w:rPr>
          <w:rFonts w:ascii="Franklin Gothic Book" w:eastAsia="Times New Roman" w:hAnsi="Franklin Gothic Book" w:cs="Times New Roman"/>
          <w:snapToGrid w:val="0"/>
          <w:lang w:eastAsia="de-DE"/>
        </w:rPr>
      </w:pPr>
    </w:p>
    <w:p w:rsidR="004A41D2" w:rsidRPr="004A41D2" w:rsidRDefault="004A41D2" w:rsidP="006C7828">
      <w:pPr>
        <w:spacing w:after="0" w:line="240" w:lineRule="auto"/>
        <w:ind w:left="284"/>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 xml:space="preserve">Der jeweilige für die Region des Betreibers vorgeschriebene Hersteller für die Feuerwehrschließungen ist bei der zuständigen Brandschutzbehörde zu erfragen. </w:t>
      </w:r>
    </w:p>
    <w:p w:rsidR="004A41D2" w:rsidRPr="004A41D2" w:rsidRDefault="004A41D2" w:rsidP="006C7828">
      <w:pPr>
        <w:spacing w:after="0" w:line="240" w:lineRule="auto"/>
        <w:ind w:left="284"/>
        <w:jc w:val="both"/>
        <w:rPr>
          <w:rFonts w:ascii="Franklin Gothic Book" w:eastAsia="Times New Roman" w:hAnsi="Franklin Gothic Book" w:cs="Times New Roman"/>
          <w:snapToGrid w:val="0"/>
          <w:lang w:eastAsia="de-DE"/>
        </w:rPr>
      </w:pPr>
    </w:p>
    <w:p w:rsidR="004A41D2" w:rsidRPr="004A41D2" w:rsidRDefault="004A41D2" w:rsidP="006C7828">
      <w:pPr>
        <w:tabs>
          <w:tab w:val="num" w:pos="284"/>
        </w:tabs>
        <w:spacing w:after="0" w:line="240" w:lineRule="auto"/>
        <w:ind w:left="284"/>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 xml:space="preserve">Die zuständige Brandschutzbehörde baut die Schlösser vorübergehend i. S. d. § 95 BGB ein oder überwacht den Einbau; bei Beendigung des Betriebes baut die zuständige Brandschutzbehörde die Schlösser wieder aus. </w:t>
      </w:r>
    </w:p>
    <w:p w:rsidR="004A41D2" w:rsidRDefault="004A41D2" w:rsidP="006C7828">
      <w:pPr>
        <w:tabs>
          <w:tab w:val="num" w:pos="284"/>
        </w:tabs>
        <w:spacing w:after="0" w:line="240" w:lineRule="auto"/>
        <w:ind w:left="284"/>
        <w:jc w:val="both"/>
        <w:rPr>
          <w:rFonts w:ascii="Franklin Gothic Book" w:eastAsia="Times New Roman" w:hAnsi="Franklin Gothic Book" w:cs="Times New Roman"/>
          <w:snapToGrid w:val="0"/>
          <w:lang w:eastAsia="de-DE"/>
        </w:rPr>
      </w:pPr>
    </w:p>
    <w:p w:rsidR="00F8040B" w:rsidRDefault="00F8040B" w:rsidP="006C7828">
      <w:pPr>
        <w:tabs>
          <w:tab w:val="num" w:pos="284"/>
        </w:tabs>
        <w:spacing w:after="0" w:line="240" w:lineRule="auto"/>
        <w:ind w:left="284"/>
        <w:jc w:val="both"/>
        <w:rPr>
          <w:rFonts w:ascii="Franklin Gothic Book" w:eastAsia="Times New Roman" w:hAnsi="Franklin Gothic Book" w:cs="Times New Roman"/>
          <w:snapToGrid w:val="0"/>
          <w:lang w:eastAsia="de-DE"/>
        </w:rPr>
      </w:pPr>
    </w:p>
    <w:p w:rsidR="00F8040B" w:rsidRPr="004A41D2" w:rsidRDefault="00F8040B" w:rsidP="006C7828">
      <w:pPr>
        <w:tabs>
          <w:tab w:val="num" w:pos="284"/>
        </w:tabs>
        <w:spacing w:after="0" w:line="240" w:lineRule="auto"/>
        <w:ind w:left="284"/>
        <w:jc w:val="both"/>
        <w:rPr>
          <w:rFonts w:ascii="Franklin Gothic Book" w:eastAsia="Times New Roman" w:hAnsi="Franklin Gothic Book" w:cs="Times New Roman"/>
          <w:snapToGrid w:val="0"/>
          <w:lang w:eastAsia="de-DE"/>
        </w:rPr>
      </w:pPr>
    </w:p>
    <w:p w:rsidR="004A41D2" w:rsidRPr="004A41D2" w:rsidRDefault="004A41D2" w:rsidP="006C7828">
      <w:pPr>
        <w:tabs>
          <w:tab w:val="num" w:pos="284"/>
        </w:tabs>
        <w:spacing w:after="0" w:line="240" w:lineRule="auto"/>
        <w:ind w:left="284"/>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Jeder Anspruch des Betreibers auf Übereignung oder Aushändigung der Schlösser der unter 1. genannten Elemente ist ausgeschlossen. Insbesondere bleiben die Schlösser auch nach Beendigung des Betriebes Eigentum der zuständigen Brandschutzbehörde; auch ein Besitzrecht steht dem Betreiber nicht zu.</w:t>
      </w:r>
    </w:p>
    <w:p w:rsidR="004A41D2" w:rsidRPr="004A41D2" w:rsidRDefault="004A41D2" w:rsidP="006C7828">
      <w:pPr>
        <w:tabs>
          <w:tab w:val="num" w:pos="284"/>
        </w:tabs>
        <w:spacing w:after="0" w:line="240" w:lineRule="auto"/>
        <w:ind w:left="284"/>
        <w:jc w:val="both"/>
        <w:rPr>
          <w:rFonts w:ascii="Franklin Gothic Book" w:eastAsia="Times New Roman" w:hAnsi="Franklin Gothic Book" w:cs="Times New Roman"/>
          <w:snapToGrid w:val="0"/>
          <w:sz w:val="20"/>
          <w:szCs w:val="20"/>
          <w:lang w:eastAsia="de-DE"/>
        </w:rPr>
      </w:pPr>
    </w:p>
    <w:p w:rsidR="004A41D2" w:rsidRPr="004A41D2" w:rsidRDefault="004A41D2" w:rsidP="006C7828">
      <w:pPr>
        <w:tabs>
          <w:tab w:val="num" w:pos="284"/>
        </w:tabs>
        <w:spacing w:after="0" w:line="240" w:lineRule="auto"/>
        <w:ind w:left="284"/>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Ansprüche des Betreibers auf Ersatz der Aufwendungen für die Finanzierung der Schlösser und Schlüssel bestehen insbesondere auch bei Beendigung des Betriebes der unter 1. genannten Elemente nicht.</w:t>
      </w:r>
    </w:p>
    <w:p w:rsidR="004A41D2" w:rsidRPr="004A41D2" w:rsidRDefault="004A41D2" w:rsidP="006C7828">
      <w:pPr>
        <w:spacing w:after="0" w:line="240" w:lineRule="auto"/>
        <w:jc w:val="both"/>
        <w:rPr>
          <w:rFonts w:ascii="Franklin Gothic Book" w:eastAsia="Times New Roman" w:hAnsi="Franklin Gothic Book" w:cs="Times New Roman"/>
          <w:snapToGrid w:val="0"/>
          <w:lang w:eastAsia="de-DE"/>
        </w:rPr>
      </w:pPr>
    </w:p>
    <w:p w:rsidR="004A41D2" w:rsidRPr="004A41D2" w:rsidRDefault="004A41D2" w:rsidP="006C7828">
      <w:pPr>
        <w:numPr>
          <w:ilvl w:val="0"/>
          <w:numId w:val="22"/>
        </w:numPr>
        <w:spacing w:after="0" w:line="240" w:lineRule="auto"/>
        <w:ind w:left="284" w:hanging="284"/>
        <w:contextualSpacing/>
        <w:jc w:val="both"/>
        <w:rPr>
          <w:rFonts w:ascii="Franklin Gothic Book" w:eastAsia="Times New Roman" w:hAnsi="Franklin Gothic Book" w:cs="Times New Roman"/>
          <w:b/>
          <w:snapToGrid w:val="0"/>
          <w:u w:val="single"/>
          <w:lang w:eastAsia="de-DE"/>
        </w:rPr>
      </w:pPr>
      <w:r w:rsidRPr="004A41D2">
        <w:rPr>
          <w:rFonts w:ascii="Franklin Gothic Book" w:eastAsia="Times New Roman" w:hAnsi="Franklin Gothic Book" w:cs="Times New Roman"/>
          <w:b/>
          <w:snapToGrid w:val="0"/>
          <w:u w:val="single"/>
          <w:lang w:eastAsia="de-DE"/>
        </w:rPr>
        <w:t>Inbetriebnahme:</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Die Inbetriebnahme des FSD erfolgt nach Einbau des Schlosses und Einlegung der Objektschlüssel durch Erstellung eines Inbetriebnahmeprotokolls; die Außerbetriebnahme erfolgt durch ein Außerbetriebnahmeprotokoll. Bei Außerbetriebnahme nimmt der Vertreter des Betreibers die im FSD befindlichen Schlüssel an sich, die zuständige Brandschutzbehörde baut das Schloss aus und nimmt es an sich. Diese Vorgänge werden im Außerbetriebnahmeprotokoll vermerkt. Das gilt analog für die unter 1. genannten Elemente.</w:t>
      </w:r>
    </w:p>
    <w:p w:rsidR="004A41D2" w:rsidRPr="004A41D2" w:rsidRDefault="004A41D2" w:rsidP="006C7828">
      <w:pPr>
        <w:tabs>
          <w:tab w:val="num" w:pos="284"/>
        </w:tabs>
        <w:spacing w:after="0" w:line="240" w:lineRule="auto"/>
        <w:ind w:left="284"/>
        <w:contextualSpacing/>
        <w:jc w:val="both"/>
        <w:rPr>
          <w:rFonts w:ascii="Franklin Gothic Book" w:eastAsia="Times New Roman" w:hAnsi="Franklin Gothic Book" w:cs="Times New Roman"/>
          <w:snapToGrid w:val="0"/>
          <w:lang w:eastAsia="de-DE"/>
        </w:rPr>
      </w:pPr>
    </w:p>
    <w:p w:rsidR="004A41D2" w:rsidRPr="004A41D2" w:rsidRDefault="004A41D2" w:rsidP="006C7828">
      <w:pPr>
        <w:tabs>
          <w:tab w:val="num" w:pos="284"/>
        </w:tabs>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Alle beabsichtigten Veränderungen, der unter 1. genannten Elemente, insbesondere die das FSD und die im FSD hinterlegten Betriebsschlüssel betreffen, sind der zuständigen Brandschutzbehörde anzuzeigen. Ein Öffnen des FSD ist außer im Einsatzfall nur bei gleichzeitiger Anwesenheit eines Bediensteten der zuständigen Brandschutzbehörde und eines Vertreters des Betreibers zulässig. Bei einem Öffnen außerhalb eines Einsatzes, ist ein von beiden Parteien zu unterzeichnendes Protokoll zu fertigen.</w:t>
      </w:r>
    </w:p>
    <w:p w:rsidR="004A41D2" w:rsidRPr="004A41D2" w:rsidRDefault="004A41D2" w:rsidP="006C7828">
      <w:pPr>
        <w:tabs>
          <w:tab w:val="num" w:pos="284"/>
        </w:tabs>
        <w:spacing w:after="0" w:line="240" w:lineRule="auto"/>
        <w:jc w:val="both"/>
        <w:rPr>
          <w:rFonts w:ascii="Franklin Gothic Book" w:eastAsia="Times New Roman" w:hAnsi="Franklin Gothic Book" w:cs="Times New Roman"/>
          <w:snapToGrid w:val="0"/>
          <w:lang w:eastAsia="de-DE"/>
        </w:rPr>
      </w:pPr>
    </w:p>
    <w:p w:rsidR="004A41D2" w:rsidRPr="004A41D2" w:rsidRDefault="004A41D2" w:rsidP="006C7828">
      <w:pPr>
        <w:numPr>
          <w:ilvl w:val="0"/>
          <w:numId w:val="22"/>
        </w:numPr>
        <w:spacing w:after="0" w:line="240" w:lineRule="auto"/>
        <w:ind w:left="284" w:hanging="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b/>
          <w:snapToGrid w:val="0"/>
          <w:u w:val="single"/>
          <w:lang w:eastAsia="de-DE"/>
        </w:rPr>
        <w:t>Haftungsausschluss</w:t>
      </w:r>
      <w:r w:rsidRPr="004A41D2">
        <w:rPr>
          <w:rFonts w:ascii="Franklin Gothic Book" w:eastAsia="Times New Roman" w:hAnsi="Franklin Gothic Book" w:cs="Times New Roman"/>
          <w:snapToGrid w:val="0"/>
          <w:lang w:eastAsia="de-DE"/>
        </w:rPr>
        <w:t xml:space="preserve">: </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Die Feuerwehr ist nicht verpflichtet, das FSD und die darin deponierten Objektschlüssel zu verwenden. Nach pflichtgemäßem Ermessen kann auch auf die Begehung des Objektes verzichtet werden oder unter Wahrung der Verhältnismäßigkeit ein gewaltsamer Zugang geschaffen werden. Dies gilt insbesondere für die Fälle, in denen Einsatzkräfte ohne FSD-Schlüssel als erste am Objekt eintreffen.</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 xml:space="preserve">Die zuständige Brandschutzbehörde, deren Vertreter, die zuständige Feuerwehr und deren jeweilige Träger haften nicht für unmittelbare Schäden, die aus dem Betrieb der unter 1. genannten Elemente resultieren, es sei denn, der Betreiber weist grobe Fahrlässigkeit oder Vorsatz nach. </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Der Haftungsausschluss bezieht sich insbesondere auf Schäden aus Diebstahl, Verlust oder sonstiges Abhandenkommen von Schlüsseln, sowohl von Universalschlüsseln zu Schlössern des Schließsystems des FSD, als auch von in den FSD deponierten Schlüsseln.</w:t>
      </w:r>
    </w:p>
    <w:p w:rsidR="004A41D2" w:rsidRPr="004A41D2" w:rsidRDefault="004A41D2" w:rsidP="006C7828">
      <w:pPr>
        <w:spacing w:after="0" w:line="240" w:lineRule="auto"/>
        <w:ind w:left="284" w:hanging="284"/>
        <w:contextualSpacing/>
        <w:jc w:val="both"/>
        <w:rPr>
          <w:rFonts w:ascii="Franklin Gothic Book" w:eastAsia="Times New Roman" w:hAnsi="Franklin Gothic Book" w:cs="Times New Roman"/>
          <w:snapToGrid w:val="0"/>
          <w:lang w:eastAsia="de-DE"/>
        </w:rPr>
      </w:pPr>
    </w:p>
    <w:p w:rsidR="004A41D2" w:rsidRPr="004A41D2" w:rsidRDefault="004A41D2" w:rsidP="006C7828">
      <w:pPr>
        <w:numPr>
          <w:ilvl w:val="0"/>
          <w:numId w:val="22"/>
        </w:numPr>
        <w:spacing w:after="0" w:line="240" w:lineRule="auto"/>
        <w:ind w:left="284" w:hanging="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b/>
          <w:snapToGrid w:val="0"/>
          <w:u w:val="single"/>
          <w:lang w:eastAsia="de-DE"/>
        </w:rPr>
        <w:t>Kosten:</w:t>
      </w:r>
      <w:r w:rsidRPr="004A41D2">
        <w:rPr>
          <w:rFonts w:ascii="Franklin Gothic Book" w:eastAsia="Times New Roman" w:hAnsi="Franklin Gothic Book" w:cs="Times New Roman"/>
          <w:snapToGrid w:val="0"/>
          <w:lang w:eastAsia="de-DE"/>
        </w:rPr>
        <w:t xml:space="preserve"> </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Der Betreiber hat sämtliche Kosten, die sich aus der Errichtung, Unterhaltung und Änderung der unter 1. genannten Elemente ergeben, zu tragen. Soweit die zuständige Brandschutzbehörde, deren Vertreter, die zuständige Feuerwehr und deren jeweilige Träger Belastungen durch den Betrieb von den unter 1. genannten Elementen entstehen sollten, stellt der Betreiber diese frei.</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 xml:space="preserve">Die Inbetriebnahme, sowie die Anwesenheit des Schlüsselträgers der Feuerwehr bei den Wartungen insbesondere FSD und FSE sind gebührenpflichtig. </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p>
    <w:p w:rsidR="004A41D2" w:rsidRPr="004A41D2" w:rsidRDefault="004A41D2" w:rsidP="006C7828">
      <w:pPr>
        <w:numPr>
          <w:ilvl w:val="0"/>
          <w:numId w:val="22"/>
        </w:numPr>
        <w:spacing w:after="0" w:line="240" w:lineRule="auto"/>
        <w:ind w:left="284" w:hanging="284"/>
        <w:contextualSpacing/>
        <w:jc w:val="both"/>
        <w:rPr>
          <w:rFonts w:ascii="Franklin Gothic Book" w:eastAsia="Times New Roman" w:hAnsi="Franklin Gothic Book" w:cs="Times New Roman"/>
          <w:b/>
          <w:snapToGrid w:val="0"/>
          <w:u w:val="single"/>
          <w:lang w:eastAsia="de-DE"/>
        </w:rPr>
      </w:pPr>
      <w:r w:rsidRPr="004A41D2">
        <w:rPr>
          <w:rFonts w:ascii="Franklin Gothic Book" w:eastAsia="Times New Roman" w:hAnsi="Franklin Gothic Book" w:cs="Times New Roman"/>
          <w:b/>
          <w:snapToGrid w:val="0"/>
          <w:u w:val="single"/>
          <w:lang w:eastAsia="de-DE"/>
        </w:rPr>
        <w:t>Wartung:</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FSD und FSE sind gemäß DIN VDE 0833-2 vierteljährlich zu inspizieren und müssen mindestens einmal jährlich gewartet werden. Die Wartungsarbeiten müssen in Anwesenheit der für die Schließung der Innentür verantwortlichen Person oder dessen Beauftragten erfolgen.</w:t>
      </w:r>
    </w:p>
    <w:p w:rsidR="00AA509B" w:rsidRDefault="00AA509B">
      <w:pPr>
        <w:rPr>
          <w:rFonts w:ascii="Franklin Gothic Book" w:eastAsia="Times New Roman" w:hAnsi="Franklin Gothic Book" w:cs="Times New Roman"/>
          <w:snapToGrid w:val="0"/>
          <w:lang w:eastAsia="de-DE"/>
        </w:rPr>
      </w:pPr>
      <w:r>
        <w:rPr>
          <w:rFonts w:ascii="Franklin Gothic Book" w:eastAsia="Times New Roman" w:hAnsi="Franklin Gothic Book" w:cs="Times New Roman"/>
          <w:snapToGrid w:val="0"/>
          <w:lang w:eastAsia="de-DE"/>
        </w:rPr>
        <w:br w:type="page"/>
      </w:r>
    </w:p>
    <w:p w:rsidR="004A41D2" w:rsidRPr="004A41D2" w:rsidRDefault="004A41D2" w:rsidP="006C7828">
      <w:pPr>
        <w:spacing w:after="0" w:line="240" w:lineRule="auto"/>
        <w:jc w:val="both"/>
        <w:rPr>
          <w:rFonts w:ascii="Franklin Gothic Book" w:eastAsia="Times New Roman" w:hAnsi="Franklin Gothic Book" w:cs="Times New Roman"/>
          <w:snapToGrid w:val="0"/>
          <w:lang w:eastAsia="de-DE"/>
        </w:rPr>
      </w:pPr>
    </w:p>
    <w:p w:rsidR="004A41D2" w:rsidRPr="004A41D2" w:rsidRDefault="004A41D2" w:rsidP="005534CA">
      <w:pPr>
        <w:numPr>
          <w:ilvl w:val="0"/>
          <w:numId w:val="22"/>
        </w:numPr>
        <w:spacing w:after="0" w:line="240" w:lineRule="auto"/>
        <w:ind w:left="284" w:hanging="426"/>
        <w:contextualSpacing/>
        <w:jc w:val="both"/>
        <w:rPr>
          <w:rFonts w:ascii="Franklin Gothic Book" w:eastAsia="Times New Roman" w:hAnsi="Franklin Gothic Book" w:cs="Times New Roman"/>
          <w:b/>
          <w:snapToGrid w:val="0"/>
          <w:u w:val="single"/>
          <w:lang w:eastAsia="de-DE"/>
        </w:rPr>
      </w:pPr>
      <w:r w:rsidRPr="004A41D2">
        <w:rPr>
          <w:rFonts w:ascii="Franklin Gothic Book" w:eastAsia="Times New Roman" w:hAnsi="Franklin Gothic Book" w:cs="Times New Roman"/>
          <w:b/>
          <w:snapToGrid w:val="0"/>
          <w:u w:val="single"/>
          <w:lang w:eastAsia="de-DE"/>
        </w:rPr>
        <w:t>Kündigung:</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 xml:space="preserve">Diese Vereinbarung ist von beiden Parteien jederzeit mit einer Frist von 3 Monaten, zu einem Werktag, ohne Angabe von Gründen kündbar. Die Außerbetriebsetzung erfolgt am Tag der Wirksamkeit der Kündigung nach den in Ziff. 6 festgelegten Verfahren. </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p>
    <w:p w:rsidR="004A41D2" w:rsidRPr="004A41D2" w:rsidRDefault="004A41D2" w:rsidP="005534CA">
      <w:pPr>
        <w:numPr>
          <w:ilvl w:val="0"/>
          <w:numId w:val="22"/>
        </w:numPr>
        <w:spacing w:after="0" w:line="240" w:lineRule="auto"/>
        <w:ind w:left="284" w:hanging="426"/>
        <w:contextualSpacing/>
        <w:jc w:val="both"/>
        <w:rPr>
          <w:rFonts w:ascii="Franklin Gothic Book" w:eastAsia="Times New Roman" w:hAnsi="Franklin Gothic Book" w:cs="Times New Roman"/>
          <w:b/>
          <w:snapToGrid w:val="0"/>
          <w:u w:val="single"/>
          <w:lang w:eastAsia="de-DE"/>
        </w:rPr>
      </w:pPr>
      <w:r w:rsidRPr="004A41D2">
        <w:rPr>
          <w:rFonts w:ascii="Franklin Gothic Book" w:eastAsia="Times New Roman" w:hAnsi="Franklin Gothic Book" w:cs="Times New Roman"/>
          <w:b/>
          <w:snapToGrid w:val="0"/>
          <w:u w:val="single"/>
          <w:lang w:eastAsia="de-DE"/>
        </w:rPr>
        <w:t>Gültigkeit</w:t>
      </w:r>
    </w:p>
    <w:p w:rsidR="004A41D2" w:rsidRPr="004A41D2" w:rsidRDefault="004A41D2" w:rsidP="006C7828">
      <w:pPr>
        <w:spacing w:after="0" w:line="240" w:lineRule="auto"/>
        <w:ind w:left="284"/>
        <w:contextualSpacing/>
        <w:jc w:val="both"/>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Diese Vereinbarung tritt mit Datum der Unterzeichnung der zuständigen Brandschutzbehörde in Kraft.</w:t>
      </w:r>
    </w:p>
    <w:p w:rsidR="004A41D2" w:rsidRPr="004A41D2" w:rsidRDefault="004A41D2" w:rsidP="006C7828">
      <w:pPr>
        <w:autoSpaceDE w:val="0"/>
        <w:autoSpaceDN w:val="0"/>
        <w:adjustRightInd w:val="0"/>
        <w:spacing w:after="0" w:line="240" w:lineRule="auto"/>
        <w:ind w:firstLine="284"/>
        <w:jc w:val="both"/>
        <w:rPr>
          <w:rFonts w:ascii="Franklin Gothic Book" w:hAnsi="Franklin Gothic Book" w:cs="Arial"/>
        </w:rPr>
      </w:pPr>
    </w:p>
    <w:p w:rsidR="005534CA" w:rsidRDefault="004A41D2" w:rsidP="005534CA">
      <w:pPr>
        <w:autoSpaceDE w:val="0"/>
        <w:autoSpaceDN w:val="0"/>
        <w:adjustRightInd w:val="0"/>
        <w:spacing w:after="0" w:line="240" w:lineRule="auto"/>
        <w:ind w:firstLine="284"/>
        <w:jc w:val="both"/>
        <w:rPr>
          <w:rFonts w:ascii="Franklin Gothic Book" w:hAnsi="Franklin Gothic Book" w:cs="Arial"/>
        </w:rPr>
      </w:pPr>
      <w:r w:rsidRPr="004A41D2">
        <w:rPr>
          <w:rFonts w:ascii="Franklin Gothic Book" w:hAnsi="Franklin Gothic Book" w:cs="Arial"/>
        </w:rPr>
        <w:t>Änderungen und Ergänzungen dieser Vereinbarung bedürfen der Schriftform.</w:t>
      </w:r>
      <w:r w:rsidR="005534CA">
        <w:rPr>
          <w:rFonts w:ascii="Franklin Gothic Book" w:hAnsi="Franklin Gothic Book" w:cs="Arial"/>
        </w:rPr>
        <w:t xml:space="preserve"> </w:t>
      </w:r>
    </w:p>
    <w:p w:rsidR="005534CA" w:rsidRDefault="005534CA" w:rsidP="005534CA">
      <w:pPr>
        <w:autoSpaceDE w:val="0"/>
        <w:autoSpaceDN w:val="0"/>
        <w:adjustRightInd w:val="0"/>
        <w:spacing w:after="0" w:line="240" w:lineRule="auto"/>
        <w:ind w:firstLine="284"/>
        <w:jc w:val="both"/>
        <w:rPr>
          <w:rFonts w:ascii="Franklin Gothic Book" w:hAnsi="Franklin Gothic Book" w:cs="Arial"/>
        </w:rPr>
      </w:pPr>
    </w:p>
    <w:p w:rsidR="004A41D2" w:rsidRPr="004A41D2" w:rsidRDefault="004A41D2" w:rsidP="005534CA">
      <w:pPr>
        <w:autoSpaceDE w:val="0"/>
        <w:autoSpaceDN w:val="0"/>
        <w:adjustRightInd w:val="0"/>
        <w:spacing w:after="0" w:line="240" w:lineRule="auto"/>
        <w:ind w:firstLine="284"/>
        <w:jc w:val="both"/>
        <w:rPr>
          <w:rFonts w:ascii="Franklin Gothic Book" w:eastAsia="Times New Roman" w:hAnsi="Franklin Gothic Book" w:cs="Times New Roman"/>
          <w:snapToGrid w:val="0"/>
          <w:lang w:eastAsia="de-DE"/>
        </w:rPr>
      </w:pPr>
      <w:r w:rsidRPr="004A41D2">
        <w:rPr>
          <w:rFonts w:ascii="Franklin Gothic Book" w:hAnsi="Franklin Gothic Book" w:cs="Arial"/>
        </w:rPr>
        <w:t>Mündliche Nebenabreden haben keine Gültigkeit.</w:t>
      </w:r>
    </w:p>
    <w:p w:rsidR="004A41D2" w:rsidRDefault="004A41D2" w:rsidP="004A41D2">
      <w:pPr>
        <w:spacing w:after="0" w:line="240" w:lineRule="auto"/>
        <w:rPr>
          <w:rFonts w:ascii="Franklin Gothic Book" w:eastAsia="Times New Roman" w:hAnsi="Franklin Gothic Book" w:cs="Times New Roman"/>
          <w:snapToGrid w:val="0"/>
          <w:lang w:eastAsia="de-DE"/>
        </w:rPr>
      </w:pPr>
    </w:p>
    <w:p w:rsidR="005534CA" w:rsidRPr="004A41D2" w:rsidRDefault="005534CA" w:rsidP="004A41D2">
      <w:pPr>
        <w:spacing w:after="0" w:line="240" w:lineRule="auto"/>
        <w:rPr>
          <w:rFonts w:ascii="Franklin Gothic Book" w:eastAsia="Times New Roman" w:hAnsi="Franklin Gothic Book" w:cs="Times New Roman"/>
          <w:snapToGrid w:val="0"/>
          <w:lang w:eastAsia="de-DE"/>
        </w:rPr>
      </w:pPr>
    </w:p>
    <w:p w:rsidR="004A41D2" w:rsidRPr="006129F9" w:rsidRDefault="004A41D2" w:rsidP="005534CA">
      <w:pPr>
        <w:spacing w:after="0" w:line="240" w:lineRule="auto"/>
        <w:ind w:left="-142"/>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Datum:</w:t>
      </w:r>
      <w:sdt>
        <w:sdtPr>
          <w:rPr>
            <w:rFonts w:ascii="Franklin Gothic Book" w:eastAsia="Times New Roman" w:hAnsi="Franklin Gothic Book" w:cs="Times New Roman"/>
            <w:snapToGrid w:val="0"/>
            <w:lang w:eastAsia="de-DE"/>
          </w:rPr>
          <w:alias w:val="Datumsfeld"/>
          <w:tag w:val="Datumsfeld"/>
          <w:id w:val="21602137"/>
          <w:placeholder>
            <w:docPart w:val="AEFA8A4CA87045DB9E5C6039A5C39FB3"/>
          </w:placeholder>
          <w:showingPlcHdr/>
        </w:sdtPr>
        <w:sdtEndPr/>
        <w:sdtContent>
          <w:r w:rsidRPr="006129F9">
            <w:rPr>
              <w:rFonts w:ascii="Franklin Gothic Book" w:hAnsi="Franklin Gothic Book" w:cs="Times New Roman"/>
              <w:lang w:eastAsia="de-DE"/>
            </w:rPr>
            <w:t>Klicken Sie hier, um Text einzugeben.</w:t>
          </w:r>
        </w:sdtContent>
      </w:sdt>
    </w:p>
    <w:p w:rsidR="004A41D2" w:rsidRPr="004A41D2" w:rsidRDefault="004A41D2" w:rsidP="004A41D2">
      <w:pPr>
        <w:spacing w:after="0" w:line="240" w:lineRule="auto"/>
        <w:rPr>
          <w:rFonts w:ascii="Franklin Gothic Book" w:eastAsia="Times New Roman" w:hAnsi="Franklin Gothic Book" w:cs="Times New Roman"/>
          <w:snapToGrid w:val="0"/>
          <w:lang w:eastAsia="de-DE"/>
        </w:rPr>
      </w:pPr>
    </w:p>
    <w:p w:rsidR="004A41D2" w:rsidRPr="004A41D2" w:rsidRDefault="004A41D2" w:rsidP="005534CA">
      <w:pPr>
        <w:tabs>
          <w:tab w:val="left" w:pos="3261"/>
        </w:tabs>
        <w:spacing w:after="0" w:line="240" w:lineRule="auto"/>
        <w:ind w:left="-142"/>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Zuständige Brandschutzbehörde:</w:t>
      </w:r>
      <w:r w:rsidR="005534CA">
        <w:rPr>
          <w:rFonts w:ascii="Franklin Gothic Book" w:eastAsia="Times New Roman" w:hAnsi="Franklin Gothic Book" w:cs="Times New Roman"/>
          <w:snapToGrid w:val="0"/>
          <w:lang w:eastAsia="de-DE"/>
        </w:rPr>
        <w:tab/>
      </w:r>
      <w:r w:rsidRPr="004A41D2">
        <w:rPr>
          <w:rFonts w:ascii="Franklin Gothic Book" w:eastAsia="Times New Roman" w:hAnsi="Franklin Gothic Book" w:cs="Times New Roman"/>
          <w:snapToGrid w:val="0"/>
          <w:lang w:eastAsia="de-DE"/>
        </w:rPr>
        <w:t>Sonstige (z. B. Gemeinde):</w:t>
      </w:r>
      <w:r w:rsidRPr="004A41D2">
        <w:rPr>
          <w:rFonts w:ascii="Franklin Gothic Book" w:eastAsia="Times New Roman" w:hAnsi="Franklin Gothic Book" w:cs="Times New Roman"/>
          <w:snapToGrid w:val="0"/>
          <w:lang w:eastAsia="de-DE"/>
        </w:rPr>
        <w:tab/>
        <w:t>Betreiber:</w:t>
      </w:r>
    </w:p>
    <w:tbl>
      <w:tblPr>
        <w:tblStyle w:val="Tabellenraster"/>
        <w:tblW w:w="9407" w:type="dxa"/>
        <w:tblBorders>
          <w:top w:val="dotted" w:sz="4" w:space="0" w:color="D99594" w:themeColor="accent2" w:themeTint="99"/>
          <w:left w:val="none" w:sz="0" w:space="0" w:color="auto"/>
          <w:bottom w:val="dotted" w:sz="4" w:space="0" w:color="D99594" w:themeColor="accent2" w:themeTint="99"/>
          <w:right w:val="none" w:sz="0" w:space="0" w:color="auto"/>
          <w:insideH w:val="dotted" w:sz="4" w:space="0" w:color="D99594" w:themeColor="accent2" w:themeTint="99"/>
          <w:insideV w:val="none" w:sz="0" w:space="0" w:color="auto"/>
        </w:tblBorders>
        <w:tblLook w:val="04A0" w:firstRow="1" w:lastRow="0" w:firstColumn="1" w:lastColumn="0" w:noHBand="0" w:noVBand="1"/>
      </w:tblPr>
      <w:tblGrid>
        <w:gridCol w:w="3135"/>
        <w:gridCol w:w="3136"/>
        <w:gridCol w:w="3136"/>
      </w:tblGrid>
      <w:tr w:rsidR="004A41D2" w:rsidRPr="004A41D2" w:rsidTr="006129F9">
        <w:trPr>
          <w:trHeight w:val="277"/>
        </w:trPr>
        <w:sdt>
          <w:sdtPr>
            <w:rPr>
              <w:rFonts w:ascii="Franklin Gothic Book" w:eastAsia="Times New Roman" w:hAnsi="Franklin Gothic Book" w:cs="Times New Roman"/>
              <w:lang w:eastAsia="de-DE"/>
            </w:rPr>
            <w:id w:val="-620386282"/>
            <w:placeholder>
              <w:docPart w:val="DefaultPlaceholder_1081868574"/>
            </w:placeholder>
            <w:showingPlcHdr/>
            <w:text/>
          </w:sdtPr>
          <w:sdtContent>
            <w:tc>
              <w:tcPr>
                <w:tcW w:w="3135" w:type="dxa"/>
              </w:tcPr>
              <w:p w:rsidR="004A41D2" w:rsidRPr="004A41D2" w:rsidRDefault="00F42033" w:rsidP="00F42033">
                <w:pPr>
                  <w:rPr>
                    <w:rFonts w:ascii="Franklin Gothic Book" w:eastAsia="Times New Roman" w:hAnsi="Franklin Gothic Book" w:cs="Times New Roman"/>
                    <w:lang w:eastAsia="de-DE"/>
                  </w:rPr>
                </w:pPr>
                <w:r w:rsidRPr="00A173EC">
                  <w:rPr>
                    <w:rStyle w:val="Platzhaltertext"/>
                  </w:rPr>
                  <w:t>Klicken Sie hier, um Text einzugeben.</w:t>
                </w:r>
              </w:p>
            </w:tc>
          </w:sdtContent>
        </w:sdt>
        <w:sdt>
          <w:sdtPr>
            <w:rPr>
              <w:rFonts w:ascii="Franklin Gothic Book" w:eastAsia="Times New Roman" w:hAnsi="Franklin Gothic Book" w:cs="Times New Roman"/>
              <w:lang w:eastAsia="de-DE"/>
            </w:rPr>
            <w:id w:val="-1176801827"/>
            <w:placeholder>
              <w:docPart w:val="DefaultPlaceholder_1081868574"/>
            </w:placeholder>
            <w:showingPlcHdr/>
            <w:text/>
          </w:sdtPr>
          <w:sdtContent>
            <w:tc>
              <w:tcPr>
                <w:tcW w:w="3136" w:type="dxa"/>
              </w:tcPr>
              <w:p w:rsidR="004A41D2" w:rsidRPr="004A41D2" w:rsidRDefault="00F42033" w:rsidP="00F42033">
                <w:pPr>
                  <w:rPr>
                    <w:rFonts w:ascii="Franklin Gothic Book" w:eastAsia="Times New Roman" w:hAnsi="Franklin Gothic Book" w:cs="Times New Roman"/>
                    <w:lang w:eastAsia="de-DE"/>
                  </w:rPr>
                </w:pPr>
                <w:r w:rsidRPr="00A173EC">
                  <w:rPr>
                    <w:rStyle w:val="Platzhaltertext"/>
                  </w:rPr>
                  <w:t>Klicken Sie hier, um Text einzugeben.</w:t>
                </w:r>
              </w:p>
            </w:tc>
          </w:sdtContent>
        </w:sdt>
        <w:sdt>
          <w:sdtPr>
            <w:rPr>
              <w:rFonts w:ascii="Franklin Gothic Book" w:eastAsia="Times New Roman" w:hAnsi="Franklin Gothic Book" w:cs="Times New Roman"/>
              <w:b/>
              <w:snapToGrid w:val="0"/>
              <w:u w:val="single"/>
              <w:lang w:eastAsia="de-DE"/>
            </w:rPr>
            <w:id w:val="1928762924"/>
            <w:placeholder>
              <w:docPart w:val="DefaultPlaceholder_1081868574"/>
            </w:placeholder>
            <w:showingPlcHdr/>
            <w:text/>
          </w:sdtPr>
          <w:sdtContent>
            <w:tc>
              <w:tcPr>
                <w:tcW w:w="3136" w:type="dxa"/>
              </w:tcPr>
              <w:p w:rsidR="004A41D2" w:rsidRPr="004A41D2" w:rsidRDefault="00F42033" w:rsidP="00F42033">
                <w:pPr>
                  <w:rPr>
                    <w:rFonts w:ascii="Franklin Gothic Book" w:eastAsia="Times New Roman" w:hAnsi="Franklin Gothic Book" w:cs="Times New Roman"/>
                    <w:b/>
                    <w:snapToGrid w:val="0"/>
                    <w:u w:val="single"/>
                    <w:lang w:eastAsia="de-DE"/>
                  </w:rPr>
                </w:pPr>
                <w:r w:rsidRPr="00A173EC">
                  <w:rPr>
                    <w:rStyle w:val="Platzhaltertext"/>
                  </w:rPr>
                  <w:t>Klicken Sie hier, um Text einzugeben.</w:t>
                </w:r>
              </w:p>
            </w:tc>
          </w:sdtContent>
        </w:sdt>
      </w:tr>
      <w:tr w:rsidR="004A41D2" w:rsidRPr="004A41D2" w:rsidTr="006129F9">
        <w:trPr>
          <w:trHeight w:val="277"/>
        </w:trPr>
        <w:sdt>
          <w:sdtPr>
            <w:rPr>
              <w:rFonts w:ascii="Franklin Gothic Book" w:eastAsia="Times New Roman" w:hAnsi="Franklin Gothic Book" w:cs="Times New Roman"/>
              <w:b/>
              <w:snapToGrid w:val="0"/>
              <w:u w:val="single"/>
              <w:lang w:eastAsia="de-DE"/>
            </w:rPr>
            <w:id w:val="-1248722009"/>
            <w:placeholder>
              <w:docPart w:val="DefaultPlaceholder_1081868574"/>
            </w:placeholder>
            <w:showingPlcHdr/>
            <w:text/>
          </w:sdtPr>
          <w:sdtContent>
            <w:tc>
              <w:tcPr>
                <w:tcW w:w="3135" w:type="dxa"/>
              </w:tcPr>
              <w:p w:rsidR="004A41D2" w:rsidRPr="004A41D2" w:rsidRDefault="00F42033" w:rsidP="00F42033">
                <w:pPr>
                  <w:rPr>
                    <w:rFonts w:ascii="Franklin Gothic Book" w:eastAsia="Times New Roman" w:hAnsi="Franklin Gothic Book" w:cs="Times New Roman"/>
                    <w:b/>
                    <w:snapToGrid w:val="0"/>
                    <w:u w:val="single"/>
                    <w:lang w:eastAsia="de-DE"/>
                  </w:rPr>
                </w:pPr>
                <w:r w:rsidRPr="00A173EC">
                  <w:rPr>
                    <w:rStyle w:val="Platzhaltertext"/>
                  </w:rPr>
                  <w:t>Klicken Sie hier, um Text einzugeben.</w:t>
                </w:r>
              </w:p>
            </w:tc>
          </w:sdtContent>
        </w:sdt>
        <w:sdt>
          <w:sdtPr>
            <w:rPr>
              <w:rFonts w:ascii="Franklin Gothic Book" w:eastAsia="Times New Roman" w:hAnsi="Franklin Gothic Book" w:cs="Times New Roman"/>
              <w:b/>
              <w:snapToGrid w:val="0"/>
              <w:u w:val="single"/>
              <w:lang w:eastAsia="de-DE"/>
            </w:rPr>
            <w:id w:val="11968869"/>
            <w:placeholder>
              <w:docPart w:val="DefaultPlaceholder_1081868574"/>
            </w:placeholder>
            <w:showingPlcHdr/>
            <w:text/>
          </w:sdtPr>
          <w:sdtContent>
            <w:tc>
              <w:tcPr>
                <w:tcW w:w="3136" w:type="dxa"/>
              </w:tcPr>
              <w:p w:rsidR="004A41D2" w:rsidRPr="004A41D2" w:rsidRDefault="00F42033" w:rsidP="00F42033">
                <w:pPr>
                  <w:rPr>
                    <w:rFonts w:ascii="Franklin Gothic Book" w:eastAsia="Times New Roman" w:hAnsi="Franklin Gothic Book" w:cs="Times New Roman"/>
                    <w:b/>
                    <w:snapToGrid w:val="0"/>
                    <w:u w:val="single"/>
                    <w:lang w:eastAsia="de-DE"/>
                  </w:rPr>
                </w:pPr>
                <w:r w:rsidRPr="00A173EC">
                  <w:rPr>
                    <w:rStyle w:val="Platzhaltertext"/>
                  </w:rPr>
                  <w:t>Klicken Sie hier, um Text einzugeben.</w:t>
                </w:r>
              </w:p>
            </w:tc>
          </w:sdtContent>
        </w:sdt>
        <w:sdt>
          <w:sdtPr>
            <w:rPr>
              <w:rFonts w:ascii="Franklin Gothic Book" w:eastAsia="Times New Roman" w:hAnsi="Franklin Gothic Book" w:cs="Times New Roman"/>
              <w:b/>
              <w:snapToGrid w:val="0"/>
              <w:u w:val="single"/>
              <w:lang w:eastAsia="de-DE"/>
            </w:rPr>
            <w:id w:val="1722325705"/>
            <w:placeholder>
              <w:docPart w:val="DefaultPlaceholder_1081868574"/>
            </w:placeholder>
            <w:showingPlcHdr/>
            <w:text/>
          </w:sdtPr>
          <w:sdtContent>
            <w:tc>
              <w:tcPr>
                <w:tcW w:w="3136" w:type="dxa"/>
              </w:tcPr>
              <w:p w:rsidR="004A41D2" w:rsidRPr="004A41D2" w:rsidRDefault="00F42033" w:rsidP="00F42033">
                <w:pPr>
                  <w:rPr>
                    <w:rFonts w:ascii="Franklin Gothic Book" w:eastAsia="Times New Roman" w:hAnsi="Franklin Gothic Book" w:cs="Times New Roman"/>
                    <w:b/>
                    <w:snapToGrid w:val="0"/>
                    <w:u w:val="single"/>
                    <w:lang w:eastAsia="de-DE"/>
                  </w:rPr>
                </w:pPr>
                <w:r w:rsidRPr="00A173EC">
                  <w:rPr>
                    <w:rStyle w:val="Platzhaltertext"/>
                  </w:rPr>
                  <w:t>Klicken Sie hier, um Text einzugeben.</w:t>
                </w:r>
              </w:p>
            </w:tc>
          </w:sdtContent>
        </w:sdt>
      </w:tr>
    </w:tbl>
    <w:p w:rsidR="004A41D2" w:rsidRPr="004A41D2" w:rsidRDefault="004A41D2" w:rsidP="004A41D2">
      <w:pPr>
        <w:spacing w:after="0" w:line="240" w:lineRule="auto"/>
        <w:rPr>
          <w:rFonts w:ascii="Franklin Gothic Book" w:eastAsia="Times New Roman" w:hAnsi="Franklin Gothic Book" w:cs="Times New Roman"/>
          <w:snapToGrid w:val="0"/>
          <w:sz w:val="16"/>
          <w:szCs w:val="16"/>
          <w:lang w:eastAsia="de-DE"/>
        </w:rPr>
      </w:pPr>
      <w:r w:rsidRPr="004A41D2">
        <w:rPr>
          <w:rFonts w:ascii="Franklin Gothic Book" w:eastAsia="Times New Roman" w:hAnsi="Franklin Gothic Book" w:cs="Times New Roman"/>
          <w:snapToGrid w:val="0"/>
          <w:sz w:val="16"/>
          <w:szCs w:val="16"/>
          <w:lang w:eastAsia="de-DE"/>
        </w:rPr>
        <w:t>(Adresse siehe erste Seite)</w:t>
      </w:r>
    </w:p>
    <w:p w:rsidR="004A41D2" w:rsidRPr="004A41D2" w:rsidRDefault="004A41D2" w:rsidP="004A41D2">
      <w:pPr>
        <w:spacing w:after="0" w:line="240" w:lineRule="auto"/>
        <w:rPr>
          <w:rFonts w:ascii="Franklin Gothic Book" w:eastAsia="Times New Roman" w:hAnsi="Franklin Gothic Book" w:cs="Times New Roman"/>
          <w:snapToGrid w:val="0"/>
          <w:lang w:eastAsia="de-DE"/>
        </w:rPr>
      </w:pPr>
    </w:p>
    <w:p w:rsidR="004A41D2" w:rsidRPr="004A41D2" w:rsidRDefault="004A41D2" w:rsidP="004A41D2">
      <w:pPr>
        <w:spacing w:after="0" w:line="240" w:lineRule="auto"/>
        <w:rPr>
          <w:rFonts w:ascii="Franklin Gothic Book" w:eastAsia="Times New Roman" w:hAnsi="Franklin Gothic Book" w:cs="Times New Roman"/>
          <w:snapToGrid w:val="0"/>
          <w:lang w:eastAsia="de-DE"/>
        </w:rPr>
      </w:pPr>
    </w:p>
    <w:p w:rsidR="004A41D2" w:rsidRPr="004A41D2" w:rsidRDefault="004A41D2" w:rsidP="004A41D2">
      <w:pPr>
        <w:spacing w:after="0" w:line="240" w:lineRule="auto"/>
        <w:ind w:left="6372" w:firstLine="708"/>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color w:val="A6A6A6" w:themeColor="background1" w:themeShade="A6"/>
          <w:lang w:eastAsia="de-DE"/>
        </w:rPr>
        <w:t>(Stempel)</w:t>
      </w:r>
      <w:r w:rsidRPr="004A41D2">
        <w:rPr>
          <w:rFonts w:ascii="Franklin Gothic Book" w:eastAsia="Times New Roman" w:hAnsi="Franklin Gothic Book" w:cs="Times New Roman"/>
          <w:snapToGrid w:val="0"/>
          <w:color w:val="A6A6A6" w:themeColor="background1" w:themeShade="A6"/>
          <w:lang w:eastAsia="de-DE"/>
        </w:rPr>
        <w:tab/>
      </w:r>
    </w:p>
    <w:p w:rsidR="004A41D2" w:rsidRPr="004A41D2" w:rsidRDefault="004A41D2" w:rsidP="004A41D2">
      <w:pPr>
        <w:spacing w:after="0" w:line="240" w:lineRule="auto"/>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ab/>
      </w:r>
      <w:r w:rsidRPr="004A41D2">
        <w:rPr>
          <w:rFonts w:ascii="Franklin Gothic Book" w:eastAsia="Times New Roman" w:hAnsi="Franklin Gothic Book" w:cs="Times New Roman"/>
          <w:snapToGrid w:val="0"/>
          <w:lang w:eastAsia="de-DE"/>
        </w:rPr>
        <w:tab/>
      </w:r>
      <w:r w:rsidRPr="004A41D2">
        <w:rPr>
          <w:rFonts w:ascii="Franklin Gothic Book" w:eastAsia="Times New Roman" w:hAnsi="Franklin Gothic Book" w:cs="Times New Roman"/>
          <w:snapToGrid w:val="0"/>
          <w:lang w:eastAsia="de-DE"/>
        </w:rPr>
        <w:tab/>
      </w:r>
      <w:r w:rsidRPr="004A41D2">
        <w:rPr>
          <w:rFonts w:ascii="Franklin Gothic Book" w:eastAsia="Times New Roman" w:hAnsi="Franklin Gothic Book" w:cs="Times New Roman"/>
          <w:snapToGrid w:val="0"/>
          <w:lang w:eastAsia="de-DE"/>
        </w:rPr>
        <w:tab/>
      </w:r>
    </w:p>
    <w:tbl>
      <w:tblPr>
        <w:tblStyle w:val="Tabellenraster"/>
        <w:tblW w:w="9227" w:type="dxa"/>
        <w:jc w:val="center"/>
        <w:tblBorders>
          <w:top w:val="single" w:sz="4" w:space="0" w:color="D99594" w:themeColor="accent2" w:themeTint="99"/>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75"/>
        <w:gridCol w:w="3076"/>
        <w:gridCol w:w="3076"/>
      </w:tblGrid>
      <w:tr w:rsidR="004A41D2" w:rsidRPr="004A41D2" w:rsidTr="006129F9">
        <w:trPr>
          <w:trHeight w:val="316"/>
          <w:jc w:val="center"/>
        </w:trPr>
        <w:tc>
          <w:tcPr>
            <w:tcW w:w="3075" w:type="dxa"/>
          </w:tcPr>
          <w:p w:rsidR="004A41D2" w:rsidRPr="004A41D2" w:rsidRDefault="004A41D2" w:rsidP="004A41D2">
            <w:pPr>
              <w:contextualSpacing/>
              <w:jc w:val="center"/>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(Unterschrift)</w:t>
            </w:r>
          </w:p>
        </w:tc>
        <w:tc>
          <w:tcPr>
            <w:tcW w:w="3076" w:type="dxa"/>
          </w:tcPr>
          <w:p w:rsidR="004A41D2" w:rsidRPr="004A41D2" w:rsidRDefault="004A41D2" w:rsidP="004A41D2">
            <w:pPr>
              <w:contextualSpacing/>
              <w:jc w:val="center"/>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(Unterschrift)</w:t>
            </w:r>
          </w:p>
        </w:tc>
        <w:tc>
          <w:tcPr>
            <w:tcW w:w="3076" w:type="dxa"/>
          </w:tcPr>
          <w:p w:rsidR="004A41D2" w:rsidRPr="004A41D2" w:rsidRDefault="004A41D2" w:rsidP="004A41D2">
            <w:pPr>
              <w:contextualSpacing/>
              <w:jc w:val="center"/>
              <w:rPr>
                <w:rFonts w:ascii="Franklin Gothic Book" w:eastAsia="Times New Roman" w:hAnsi="Franklin Gothic Book" w:cs="Times New Roman"/>
                <w:snapToGrid w:val="0"/>
                <w:lang w:eastAsia="de-DE"/>
              </w:rPr>
            </w:pPr>
            <w:r w:rsidRPr="004A41D2">
              <w:rPr>
                <w:rFonts w:ascii="Franklin Gothic Book" w:eastAsia="Times New Roman" w:hAnsi="Franklin Gothic Book" w:cs="Times New Roman"/>
                <w:snapToGrid w:val="0"/>
                <w:lang w:eastAsia="de-DE"/>
              </w:rPr>
              <w:t>(rechtswirksame Unterschrift)</w:t>
            </w:r>
          </w:p>
        </w:tc>
      </w:tr>
    </w:tbl>
    <w:p w:rsidR="00A4709E" w:rsidRPr="006C7828" w:rsidRDefault="00A4709E" w:rsidP="002131C6">
      <w:pPr>
        <w:spacing w:after="0" w:line="240" w:lineRule="auto"/>
        <w:rPr>
          <w:rFonts w:ascii="Franklin Gothic Book" w:eastAsia="Times New Roman" w:hAnsi="Franklin Gothic Book" w:cs="Times New Roman"/>
          <w:lang w:eastAsia="de-DE"/>
        </w:rPr>
      </w:pPr>
    </w:p>
    <w:sectPr w:rsidR="00A4709E" w:rsidRPr="006C7828">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41D2" w:rsidRDefault="004A41D2" w:rsidP="002519BC">
      <w:pPr>
        <w:spacing w:after="0" w:line="240" w:lineRule="auto"/>
      </w:pPr>
      <w:r>
        <w:separator/>
      </w:r>
    </w:p>
  </w:endnote>
  <w:endnote w:type="continuationSeparator" w:id="0">
    <w:p w:rsidR="004A41D2" w:rsidRDefault="004A41D2" w:rsidP="002519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9BC" w:rsidRPr="002519BC" w:rsidRDefault="002519BC">
    <w:pPr>
      <w:pStyle w:val="Fuzeile"/>
      <w:rPr>
        <w:rFonts w:ascii="Franklin Gothic Book" w:hAnsi="Franklin Gothic Book"/>
        <w:sz w:val="18"/>
        <w:szCs w:val="18"/>
      </w:rPr>
    </w:pPr>
    <w:r w:rsidRPr="002519BC">
      <w:rPr>
        <w:rFonts w:ascii="Franklin Gothic Book" w:hAnsi="Franklin Gothic Book"/>
        <w:sz w:val="18"/>
        <w:szCs w:val="18"/>
      </w:rPr>
      <w:fldChar w:fldCharType="begin"/>
    </w:r>
    <w:r w:rsidRPr="002519BC">
      <w:rPr>
        <w:rFonts w:ascii="Franklin Gothic Book" w:hAnsi="Franklin Gothic Book"/>
        <w:sz w:val="18"/>
        <w:szCs w:val="18"/>
      </w:rPr>
      <w:instrText xml:space="preserve"> FILENAME \* MERGEFORMAT </w:instrText>
    </w:r>
    <w:r w:rsidRPr="002519BC">
      <w:rPr>
        <w:rFonts w:ascii="Franklin Gothic Book" w:hAnsi="Franklin Gothic Book"/>
        <w:sz w:val="18"/>
        <w:szCs w:val="18"/>
      </w:rPr>
      <w:fldChar w:fldCharType="separate"/>
    </w:r>
    <w:r w:rsidR="00595342">
      <w:rPr>
        <w:rFonts w:ascii="Franklin Gothic Book" w:hAnsi="Franklin Gothic Book"/>
        <w:noProof/>
        <w:sz w:val="18"/>
        <w:szCs w:val="18"/>
      </w:rPr>
      <w:t>Anlage E_Vereinbarung Feuerwehrschließung_RettZV</w:t>
    </w:r>
    <w:r w:rsidRPr="002519BC">
      <w:rPr>
        <w:rFonts w:ascii="Franklin Gothic Book" w:hAnsi="Franklin Gothic Book"/>
        <w:sz w:val="18"/>
        <w:szCs w:val="18"/>
      </w:rPr>
      <w:fldChar w:fldCharType="end"/>
    </w:r>
    <w:r w:rsidRPr="002519BC">
      <w:rPr>
        <w:rFonts w:ascii="Franklin Gothic Book" w:hAnsi="Franklin Gothic Book"/>
        <w:sz w:val="18"/>
        <w:szCs w:val="18"/>
      </w:rPr>
      <w:tab/>
      <w:t>Version: 22.09.2017</w:t>
    </w:r>
    <w:r w:rsidRPr="002519BC">
      <w:rPr>
        <w:rFonts w:ascii="Franklin Gothic Book" w:hAnsi="Franklin Gothic Book"/>
        <w:sz w:val="18"/>
        <w:szCs w:val="18"/>
      </w:rPr>
      <w:tab/>
      <w:t xml:space="preserve">Seite </w:t>
    </w:r>
    <w:r w:rsidRPr="002519BC">
      <w:rPr>
        <w:rFonts w:ascii="Franklin Gothic Book" w:hAnsi="Franklin Gothic Book"/>
        <w:sz w:val="18"/>
        <w:szCs w:val="18"/>
      </w:rPr>
      <w:fldChar w:fldCharType="begin"/>
    </w:r>
    <w:r w:rsidRPr="002519BC">
      <w:rPr>
        <w:rFonts w:ascii="Franklin Gothic Book" w:hAnsi="Franklin Gothic Book"/>
        <w:sz w:val="18"/>
        <w:szCs w:val="18"/>
      </w:rPr>
      <w:instrText>PAGE   \* MERGEFORMAT</w:instrText>
    </w:r>
    <w:r w:rsidRPr="002519BC">
      <w:rPr>
        <w:rFonts w:ascii="Franklin Gothic Book" w:hAnsi="Franklin Gothic Book"/>
        <w:sz w:val="18"/>
        <w:szCs w:val="18"/>
      </w:rPr>
      <w:fldChar w:fldCharType="separate"/>
    </w:r>
    <w:r w:rsidR="008A6E7B">
      <w:rPr>
        <w:rFonts w:ascii="Franklin Gothic Book" w:hAnsi="Franklin Gothic Book"/>
        <w:noProof/>
        <w:sz w:val="18"/>
        <w:szCs w:val="18"/>
      </w:rPr>
      <w:t>1</w:t>
    </w:r>
    <w:r w:rsidRPr="002519BC">
      <w:rPr>
        <w:rFonts w:ascii="Franklin Gothic Book" w:hAnsi="Franklin Gothic Book"/>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41D2" w:rsidRDefault="004A41D2" w:rsidP="002519BC">
      <w:pPr>
        <w:spacing w:after="0" w:line="240" w:lineRule="auto"/>
      </w:pPr>
      <w:r>
        <w:separator/>
      </w:r>
    </w:p>
  </w:footnote>
  <w:footnote w:type="continuationSeparator" w:id="0">
    <w:p w:rsidR="004A41D2" w:rsidRDefault="004A41D2" w:rsidP="002519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19BC" w:rsidRDefault="002519BC">
    <w:pPr>
      <w:pStyle w:val="Kopfzeile"/>
    </w:pPr>
    <w:r>
      <w:rPr>
        <w:noProof/>
        <w:lang w:eastAsia="de-DE"/>
      </w:rPr>
      <w:drawing>
        <wp:anchor distT="0" distB="0" distL="114300" distR="114300" simplePos="0" relativeHeight="251658240" behindDoc="0" locked="0" layoutInCell="1" allowOverlap="1">
          <wp:simplePos x="0" y="0"/>
          <wp:positionH relativeFrom="column">
            <wp:posOffset>2479764</wp:posOffset>
          </wp:positionH>
          <wp:positionV relativeFrom="paragraph">
            <wp:posOffset>-300355</wp:posOffset>
          </wp:positionV>
          <wp:extent cx="903600" cy="720000"/>
          <wp:effectExtent l="0" t="0" r="0" b="444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3600" cy="7200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E643F"/>
    <w:multiLevelType w:val="hybridMultilevel"/>
    <w:tmpl w:val="406E2450"/>
    <w:lvl w:ilvl="0" w:tplc="AD0C24E8">
      <w:start w:val="1"/>
      <w:numFmt w:val="decimal"/>
      <w:lvlText w:val="%1."/>
      <w:lvlJc w:val="left"/>
      <w:pPr>
        <w:ind w:left="349" w:hanging="360"/>
      </w:pPr>
      <w:rPr>
        <w:rFonts w:hint="default"/>
      </w:rPr>
    </w:lvl>
    <w:lvl w:ilvl="1" w:tplc="04070019" w:tentative="1">
      <w:start w:val="1"/>
      <w:numFmt w:val="lowerLetter"/>
      <w:lvlText w:val="%2."/>
      <w:lvlJc w:val="left"/>
      <w:pPr>
        <w:ind w:left="1069" w:hanging="360"/>
      </w:pPr>
    </w:lvl>
    <w:lvl w:ilvl="2" w:tplc="0407001B" w:tentative="1">
      <w:start w:val="1"/>
      <w:numFmt w:val="lowerRoman"/>
      <w:lvlText w:val="%3."/>
      <w:lvlJc w:val="right"/>
      <w:pPr>
        <w:ind w:left="1789" w:hanging="180"/>
      </w:pPr>
    </w:lvl>
    <w:lvl w:ilvl="3" w:tplc="0407000F" w:tentative="1">
      <w:start w:val="1"/>
      <w:numFmt w:val="decimal"/>
      <w:lvlText w:val="%4."/>
      <w:lvlJc w:val="left"/>
      <w:pPr>
        <w:ind w:left="2509" w:hanging="360"/>
      </w:pPr>
    </w:lvl>
    <w:lvl w:ilvl="4" w:tplc="04070019" w:tentative="1">
      <w:start w:val="1"/>
      <w:numFmt w:val="lowerLetter"/>
      <w:lvlText w:val="%5."/>
      <w:lvlJc w:val="left"/>
      <w:pPr>
        <w:ind w:left="3229" w:hanging="360"/>
      </w:pPr>
    </w:lvl>
    <w:lvl w:ilvl="5" w:tplc="0407001B" w:tentative="1">
      <w:start w:val="1"/>
      <w:numFmt w:val="lowerRoman"/>
      <w:lvlText w:val="%6."/>
      <w:lvlJc w:val="right"/>
      <w:pPr>
        <w:ind w:left="3949" w:hanging="180"/>
      </w:pPr>
    </w:lvl>
    <w:lvl w:ilvl="6" w:tplc="0407000F" w:tentative="1">
      <w:start w:val="1"/>
      <w:numFmt w:val="decimal"/>
      <w:lvlText w:val="%7."/>
      <w:lvlJc w:val="left"/>
      <w:pPr>
        <w:ind w:left="4669" w:hanging="360"/>
      </w:pPr>
    </w:lvl>
    <w:lvl w:ilvl="7" w:tplc="04070019" w:tentative="1">
      <w:start w:val="1"/>
      <w:numFmt w:val="lowerLetter"/>
      <w:lvlText w:val="%8."/>
      <w:lvlJc w:val="left"/>
      <w:pPr>
        <w:ind w:left="5389" w:hanging="360"/>
      </w:pPr>
    </w:lvl>
    <w:lvl w:ilvl="8" w:tplc="0407001B" w:tentative="1">
      <w:start w:val="1"/>
      <w:numFmt w:val="lowerRoman"/>
      <w:lvlText w:val="%9."/>
      <w:lvlJc w:val="right"/>
      <w:pPr>
        <w:ind w:left="6109" w:hanging="180"/>
      </w:pPr>
    </w:lvl>
  </w:abstractNum>
  <w:abstractNum w:abstractNumId="1" w15:restartNumberingAfterBreak="0">
    <w:nsid w:val="14E24FE7"/>
    <w:multiLevelType w:val="hybridMultilevel"/>
    <w:tmpl w:val="3ACAB2D0"/>
    <w:lvl w:ilvl="0" w:tplc="0407000B">
      <w:start w:val="1"/>
      <w:numFmt w:val="bullet"/>
      <w:lvlText w:val=""/>
      <w:lvlJc w:val="left"/>
      <w:pPr>
        <w:ind w:left="8492" w:hanging="360"/>
      </w:pPr>
      <w:rPr>
        <w:rFonts w:ascii="Wingdings" w:hAnsi="Wingdings" w:hint="default"/>
      </w:rPr>
    </w:lvl>
    <w:lvl w:ilvl="1" w:tplc="04070003">
      <w:start w:val="1"/>
      <w:numFmt w:val="bullet"/>
      <w:lvlText w:val="o"/>
      <w:lvlJc w:val="left"/>
      <w:pPr>
        <w:ind w:left="9212" w:hanging="360"/>
      </w:pPr>
      <w:rPr>
        <w:rFonts w:ascii="Courier New" w:hAnsi="Courier New" w:cs="Courier New" w:hint="default"/>
      </w:rPr>
    </w:lvl>
    <w:lvl w:ilvl="2" w:tplc="04070005" w:tentative="1">
      <w:start w:val="1"/>
      <w:numFmt w:val="bullet"/>
      <w:lvlText w:val=""/>
      <w:lvlJc w:val="left"/>
      <w:pPr>
        <w:ind w:left="9932" w:hanging="360"/>
      </w:pPr>
      <w:rPr>
        <w:rFonts w:ascii="Wingdings" w:hAnsi="Wingdings" w:hint="default"/>
      </w:rPr>
    </w:lvl>
    <w:lvl w:ilvl="3" w:tplc="04070001" w:tentative="1">
      <w:start w:val="1"/>
      <w:numFmt w:val="bullet"/>
      <w:lvlText w:val=""/>
      <w:lvlJc w:val="left"/>
      <w:pPr>
        <w:ind w:left="10652" w:hanging="360"/>
      </w:pPr>
      <w:rPr>
        <w:rFonts w:ascii="Symbol" w:hAnsi="Symbol" w:hint="default"/>
      </w:rPr>
    </w:lvl>
    <w:lvl w:ilvl="4" w:tplc="04070003" w:tentative="1">
      <w:start w:val="1"/>
      <w:numFmt w:val="bullet"/>
      <w:lvlText w:val="o"/>
      <w:lvlJc w:val="left"/>
      <w:pPr>
        <w:ind w:left="11372" w:hanging="360"/>
      </w:pPr>
      <w:rPr>
        <w:rFonts w:ascii="Courier New" w:hAnsi="Courier New" w:cs="Courier New" w:hint="default"/>
      </w:rPr>
    </w:lvl>
    <w:lvl w:ilvl="5" w:tplc="04070005" w:tentative="1">
      <w:start w:val="1"/>
      <w:numFmt w:val="bullet"/>
      <w:lvlText w:val=""/>
      <w:lvlJc w:val="left"/>
      <w:pPr>
        <w:ind w:left="12092" w:hanging="360"/>
      </w:pPr>
      <w:rPr>
        <w:rFonts w:ascii="Wingdings" w:hAnsi="Wingdings" w:hint="default"/>
      </w:rPr>
    </w:lvl>
    <w:lvl w:ilvl="6" w:tplc="04070001" w:tentative="1">
      <w:start w:val="1"/>
      <w:numFmt w:val="bullet"/>
      <w:lvlText w:val=""/>
      <w:lvlJc w:val="left"/>
      <w:pPr>
        <w:ind w:left="12812" w:hanging="360"/>
      </w:pPr>
      <w:rPr>
        <w:rFonts w:ascii="Symbol" w:hAnsi="Symbol" w:hint="default"/>
      </w:rPr>
    </w:lvl>
    <w:lvl w:ilvl="7" w:tplc="04070003" w:tentative="1">
      <w:start w:val="1"/>
      <w:numFmt w:val="bullet"/>
      <w:lvlText w:val="o"/>
      <w:lvlJc w:val="left"/>
      <w:pPr>
        <w:ind w:left="13532" w:hanging="360"/>
      </w:pPr>
      <w:rPr>
        <w:rFonts w:ascii="Courier New" w:hAnsi="Courier New" w:cs="Courier New" w:hint="default"/>
      </w:rPr>
    </w:lvl>
    <w:lvl w:ilvl="8" w:tplc="04070005" w:tentative="1">
      <w:start w:val="1"/>
      <w:numFmt w:val="bullet"/>
      <w:lvlText w:val=""/>
      <w:lvlJc w:val="left"/>
      <w:pPr>
        <w:ind w:left="14252" w:hanging="360"/>
      </w:pPr>
      <w:rPr>
        <w:rFonts w:ascii="Wingdings" w:hAnsi="Wingdings" w:hint="default"/>
      </w:rPr>
    </w:lvl>
  </w:abstractNum>
  <w:abstractNum w:abstractNumId="2" w15:restartNumberingAfterBreak="0">
    <w:nsid w:val="19DA04AF"/>
    <w:multiLevelType w:val="hybridMultilevel"/>
    <w:tmpl w:val="BEFE8D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B233803"/>
    <w:multiLevelType w:val="hybridMultilevel"/>
    <w:tmpl w:val="057CD6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18739E"/>
    <w:multiLevelType w:val="hybridMultilevel"/>
    <w:tmpl w:val="479C96E0"/>
    <w:lvl w:ilvl="0" w:tplc="545CE914">
      <w:start w:val="4"/>
      <w:numFmt w:val="bullet"/>
      <w:lvlText w:val="-"/>
      <w:lvlJc w:val="left"/>
      <w:pPr>
        <w:ind w:left="720" w:hanging="360"/>
      </w:pPr>
      <w:rPr>
        <w:rFonts w:ascii="Franklin Gothic Medium" w:eastAsiaTheme="minorHAnsi" w:hAnsi="Franklin Gothic Medium"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A2F7577"/>
    <w:multiLevelType w:val="hybridMultilevel"/>
    <w:tmpl w:val="62E8E6F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2C543BF8"/>
    <w:multiLevelType w:val="hybridMultilevel"/>
    <w:tmpl w:val="0090E0B4"/>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7" w15:restartNumberingAfterBreak="0">
    <w:nsid w:val="38FB2760"/>
    <w:multiLevelType w:val="hybridMultilevel"/>
    <w:tmpl w:val="88140E44"/>
    <w:lvl w:ilvl="0" w:tplc="0407000B">
      <w:start w:val="1"/>
      <w:numFmt w:val="bullet"/>
      <w:lvlText w:val=""/>
      <w:lvlJc w:val="left"/>
      <w:pPr>
        <w:ind w:left="840" w:hanging="360"/>
      </w:pPr>
      <w:rPr>
        <w:rFonts w:ascii="Wingdings" w:hAnsi="Wingdings" w:hint="default"/>
      </w:rPr>
    </w:lvl>
    <w:lvl w:ilvl="1" w:tplc="04070003">
      <w:start w:val="1"/>
      <w:numFmt w:val="bullet"/>
      <w:lvlText w:val="o"/>
      <w:lvlJc w:val="left"/>
      <w:pPr>
        <w:ind w:left="1560" w:hanging="360"/>
      </w:pPr>
      <w:rPr>
        <w:rFonts w:ascii="Courier New" w:hAnsi="Courier New" w:cs="Courier New" w:hint="default"/>
      </w:rPr>
    </w:lvl>
    <w:lvl w:ilvl="2" w:tplc="04070005" w:tentative="1">
      <w:start w:val="1"/>
      <w:numFmt w:val="bullet"/>
      <w:lvlText w:val=""/>
      <w:lvlJc w:val="left"/>
      <w:pPr>
        <w:ind w:left="2280" w:hanging="360"/>
      </w:pPr>
      <w:rPr>
        <w:rFonts w:ascii="Wingdings" w:hAnsi="Wingdings" w:hint="default"/>
      </w:rPr>
    </w:lvl>
    <w:lvl w:ilvl="3" w:tplc="04070001" w:tentative="1">
      <w:start w:val="1"/>
      <w:numFmt w:val="bullet"/>
      <w:lvlText w:val=""/>
      <w:lvlJc w:val="left"/>
      <w:pPr>
        <w:ind w:left="3000" w:hanging="360"/>
      </w:pPr>
      <w:rPr>
        <w:rFonts w:ascii="Symbol" w:hAnsi="Symbol" w:hint="default"/>
      </w:rPr>
    </w:lvl>
    <w:lvl w:ilvl="4" w:tplc="04070003" w:tentative="1">
      <w:start w:val="1"/>
      <w:numFmt w:val="bullet"/>
      <w:lvlText w:val="o"/>
      <w:lvlJc w:val="left"/>
      <w:pPr>
        <w:ind w:left="3720" w:hanging="360"/>
      </w:pPr>
      <w:rPr>
        <w:rFonts w:ascii="Courier New" w:hAnsi="Courier New" w:cs="Courier New" w:hint="default"/>
      </w:rPr>
    </w:lvl>
    <w:lvl w:ilvl="5" w:tplc="04070005" w:tentative="1">
      <w:start w:val="1"/>
      <w:numFmt w:val="bullet"/>
      <w:lvlText w:val=""/>
      <w:lvlJc w:val="left"/>
      <w:pPr>
        <w:ind w:left="4440" w:hanging="360"/>
      </w:pPr>
      <w:rPr>
        <w:rFonts w:ascii="Wingdings" w:hAnsi="Wingdings" w:hint="default"/>
      </w:rPr>
    </w:lvl>
    <w:lvl w:ilvl="6" w:tplc="04070001" w:tentative="1">
      <w:start w:val="1"/>
      <w:numFmt w:val="bullet"/>
      <w:lvlText w:val=""/>
      <w:lvlJc w:val="left"/>
      <w:pPr>
        <w:ind w:left="5160" w:hanging="360"/>
      </w:pPr>
      <w:rPr>
        <w:rFonts w:ascii="Symbol" w:hAnsi="Symbol" w:hint="default"/>
      </w:rPr>
    </w:lvl>
    <w:lvl w:ilvl="7" w:tplc="04070003" w:tentative="1">
      <w:start w:val="1"/>
      <w:numFmt w:val="bullet"/>
      <w:lvlText w:val="o"/>
      <w:lvlJc w:val="left"/>
      <w:pPr>
        <w:ind w:left="5880" w:hanging="360"/>
      </w:pPr>
      <w:rPr>
        <w:rFonts w:ascii="Courier New" w:hAnsi="Courier New" w:cs="Courier New" w:hint="default"/>
      </w:rPr>
    </w:lvl>
    <w:lvl w:ilvl="8" w:tplc="04070005" w:tentative="1">
      <w:start w:val="1"/>
      <w:numFmt w:val="bullet"/>
      <w:lvlText w:val=""/>
      <w:lvlJc w:val="left"/>
      <w:pPr>
        <w:ind w:left="6600" w:hanging="360"/>
      </w:pPr>
      <w:rPr>
        <w:rFonts w:ascii="Wingdings" w:hAnsi="Wingdings" w:hint="default"/>
      </w:rPr>
    </w:lvl>
  </w:abstractNum>
  <w:abstractNum w:abstractNumId="8" w15:restartNumberingAfterBreak="0">
    <w:nsid w:val="3CA07BE8"/>
    <w:multiLevelType w:val="hybridMultilevel"/>
    <w:tmpl w:val="9B22FA34"/>
    <w:lvl w:ilvl="0" w:tplc="23A4A7A2">
      <w:start w:val="1"/>
      <w:numFmt w:val="bullet"/>
      <w:lvlText w:val="-"/>
      <w:lvlJc w:val="left"/>
      <w:pPr>
        <w:ind w:left="1080" w:hanging="360"/>
      </w:pPr>
      <w:rPr>
        <w:rFonts w:ascii="Arial" w:eastAsia="Times New Roman" w:hAnsi="Arial" w:cs="Arial" w:hint="default"/>
      </w:rPr>
    </w:lvl>
    <w:lvl w:ilvl="1" w:tplc="04070003">
      <w:start w:val="1"/>
      <w:numFmt w:val="bullet"/>
      <w:lvlText w:val="o"/>
      <w:lvlJc w:val="left"/>
      <w:pPr>
        <w:ind w:left="1800" w:hanging="360"/>
      </w:pPr>
      <w:rPr>
        <w:rFonts w:ascii="Courier New" w:hAnsi="Courier New" w:cs="Courier New" w:hint="default"/>
      </w:rPr>
    </w:lvl>
    <w:lvl w:ilvl="2" w:tplc="04070005">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3DF92CFD"/>
    <w:multiLevelType w:val="hybridMultilevel"/>
    <w:tmpl w:val="241E09F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B9A284B"/>
    <w:multiLevelType w:val="hybridMultilevel"/>
    <w:tmpl w:val="6B90E65A"/>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4C686A07"/>
    <w:multiLevelType w:val="hybridMultilevel"/>
    <w:tmpl w:val="DF9E3BE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F512726"/>
    <w:multiLevelType w:val="hybridMultilevel"/>
    <w:tmpl w:val="1C2400AE"/>
    <w:lvl w:ilvl="0" w:tplc="04070001">
      <w:start w:val="1"/>
      <w:numFmt w:val="bullet"/>
      <w:lvlText w:val=""/>
      <w:lvlJc w:val="left"/>
      <w:pPr>
        <w:ind w:left="1425"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3" w15:restartNumberingAfterBreak="0">
    <w:nsid w:val="51086E69"/>
    <w:multiLevelType w:val="hybridMultilevel"/>
    <w:tmpl w:val="8D6CD4D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0986DD7"/>
    <w:multiLevelType w:val="hybridMultilevel"/>
    <w:tmpl w:val="7FCEAADC"/>
    <w:lvl w:ilvl="0" w:tplc="C1183AF6">
      <w:start w:val="4"/>
      <w:numFmt w:val="bullet"/>
      <w:lvlText w:val="-"/>
      <w:lvlJc w:val="left"/>
      <w:pPr>
        <w:ind w:left="720" w:hanging="360"/>
      </w:pPr>
      <w:rPr>
        <w:rFonts w:ascii="Franklin Gothic Medium" w:eastAsiaTheme="minorHAnsi" w:hAnsi="Franklin Gothic Medium"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62B50940"/>
    <w:multiLevelType w:val="hybridMultilevel"/>
    <w:tmpl w:val="3678F894"/>
    <w:lvl w:ilvl="0" w:tplc="04070001">
      <w:start w:val="1"/>
      <w:numFmt w:val="bullet"/>
      <w:lvlText w:val=""/>
      <w:lvlJc w:val="left"/>
      <w:pPr>
        <w:ind w:left="1427" w:hanging="360"/>
      </w:pPr>
      <w:rPr>
        <w:rFonts w:ascii="Symbol" w:hAnsi="Symbol" w:hint="default"/>
      </w:rPr>
    </w:lvl>
    <w:lvl w:ilvl="1" w:tplc="04070003" w:tentative="1">
      <w:start w:val="1"/>
      <w:numFmt w:val="bullet"/>
      <w:lvlText w:val="o"/>
      <w:lvlJc w:val="left"/>
      <w:pPr>
        <w:ind w:left="2147" w:hanging="360"/>
      </w:pPr>
      <w:rPr>
        <w:rFonts w:ascii="Courier New" w:hAnsi="Courier New" w:cs="Courier New" w:hint="default"/>
      </w:rPr>
    </w:lvl>
    <w:lvl w:ilvl="2" w:tplc="04070005" w:tentative="1">
      <w:start w:val="1"/>
      <w:numFmt w:val="bullet"/>
      <w:lvlText w:val=""/>
      <w:lvlJc w:val="left"/>
      <w:pPr>
        <w:ind w:left="2867" w:hanging="360"/>
      </w:pPr>
      <w:rPr>
        <w:rFonts w:ascii="Wingdings" w:hAnsi="Wingdings" w:hint="default"/>
      </w:rPr>
    </w:lvl>
    <w:lvl w:ilvl="3" w:tplc="04070001" w:tentative="1">
      <w:start w:val="1"/>
      <w:numFmt w:val="bullet"/>
      <w:lvlText w:val=""/>
      <w:lvlJc w:val="left"/>
      <w:pPr>
        <w:ind w:left="3587" w:hanging="360"/>
      </w:pPr>
      <w:rPr>
        <w:rFonts w:ascii="Symbol" w:hAnsi="Symbol" w:hint="default"/>
      </w:rPr>
    </w:lvl>
    <w:lvl w:ilvl="4" w:tplc="04070003" w:tentative="1">
      <w:start w:val="1"/>
      <w:numFmt w:val="bullet"/>
      <w:lvlText w:val="o"/>
      <w:lvlJc w:val="left"/>
      <w:pPr>
        <w:ind w:left="4307" w:hanging="360"/>
      </w:pPr>
      <w:rPr>
        <w:rFonts w:ascii="Courier New" w:hAnsi="Courier New" w:cs="Courier New" w:hint="default"/>
      </w:rPr>
    </w:lvl>
    <w:lvl w:ilvl="5" w:tplc="04070005" w:tentative="1">
      <w:start w:val="1"/>
      <w:numFmt w:val="bullet"/>
      <w:lvlText w:val=""/>
      <w:lvlJc w:val="left"/>
      <w:pPr>
        <w:ind w:left="5027" w:hanging="360"/>
      </w:pPr>
      <w:rPr>
        <w:rFonts w:ascii="Wingdings" w:hAnsi="Wingdings" w:hint="default"/>
      </w:rPr>
    </w:lvl>
    <w:lvl w:ilvl="6" w:tplc="04070001" w:tentative="1">
      <w:start w:val="1"/>
      <w:numFmt w:val="bullet"/>
      <w:lvlText w:val=""/>
      <w:lvlJc w:val="left"/>
      <w:pPr>
        <w:ind w:left="5747" w:hanging="360"/>
      </w:pPr>
      <w:rPr>
        <w:rFonts w:ascii="Symbol" w:hAnsi="Symbol" w:hint="default"/>
      </w:rPr>
    </w:lvl>
    <w:lvl w:ilvl="7" w:tplc="04070003" w:tentative="1">
      <w:start w:val="1"/>
      <w:numFmt w:val="bullet"/>
      <w:lvlText w:val="o"/>
      <w:lvlJc w:val="left"/>
      <w:pPr>
        <w:ind w:left="6467" w:hanging="360"/>
      </w:pPr>
      <w:rPr>
        <w:rFonts w:ascii="Courier New" w:hAnsi="Courier New" w:cs="Courier New" w:hint="default"/>
      </w:rPr>
    </w:lvl>
    <w:lvl w:ilvl="8" w:tplc="04070005" w:tentative="1">
      <w:start w:val="1"/>
      <w:numFmt w:val="bullet"/>
      <w:lvlText w:val=""/>
      <w:lvlJc w:val="left"/>
      <w:pPr>
        <w:ind w:left="7187" w:hanging="360"/>
      </w:pPr>
      <w:rPr>
        <w:rFonts w:ascii="Wingdings" w:hAnsi="Wingdings" w:hint="default"/>
      </w:rPr>
    </w:lvl>
  </w:abstractNum>
  <w:abstractNum w:abstractNumId="16" w15:restartNumberingAfterBreak="0">
    <w:nsid w:val="63CA17FD"/>
    <w:multiLevelType w:val="hybridMultilevel"/>
    <w:tmpl w:val="6DC21294"/>
    <w:lvl w:ilvl="0" w:tplc="0407000F">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669E0B80"/>
    <w:multiLevelType w:val="hybridMultilevel"/>
    <w:tmpl w:val="64FEE164"/>
    <w:lvl w:ilvl="0" w:tplc="2950376A">
      <w:start w:val="4"/>
      <w:numFmt w:val="bullet"/>
      <w:lvlText w:val="-"/>
      <w:lvlJc w:val="left"/>
      <w:pPr>
        <w:ind w:left="720" w:hanging="360"/>
      </w:pPr>
      <w:rPr>
        <w:rFonts w:ascii="Franklin Gothic Medium" w:eastAsiaTheme="minorHAnsi" w:hAnsi="Franklin Gothic Medium"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7FC6A68"/>
    <w:multiLevelType w:val="hybridMultilevel"/>
    <w:tmpl w:val="A8AC756A"/>
    <w:lvl w:ilvl="0" w:tplc="0407000B">
      <w:start w:val="1"/>
      <w:numFmt w:val="bullet"/>
      <w:lvlText w:val=""/>
      <w:lvlJc w:val="left"/>
      <w:pPr>
        <w:ind w:left="2138" w:hanging="360"/>
      </w:pPr>
      <w:rPr>
        <w:rFonts w:ascii="Wingdings" w:hAnsi="Wingdings"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abstractNum w:abstractNumId="19" w15:restartNumberingAfterBreak="0">
    <w:nsid w:val="6EA9268E"/>
    <w:multiLevelType w:val="hybridMultilevel"/>
    <w:tmpl w:val="9D8A57E6"/>
    <w:lvl w:ilvl="0" w:tplc="6846AC70">
      <w:start w:val="1"/>
      <w:numFmt w:val="decimal"/>
      <w:lvlText w:val="%1."/>
      <w:lvlJc w:val="left"/>
      <w:pPr>
        <w:ind w:left="720" w:hanging="360"/>
      </w:pPr>
      <w:rPr>
        <w:rFonts w:ascii="Arial" w:eastAsia="Times New Roman" w:hAnsi="Arial" w:cs="Times New Roman"/>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768E6913"/>
    <w:multiLevelType w:val="hybridMultilevel"/>
    <w:tmpl w:val="459609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D1C6AD7"/>
    <w:multiLevelType w:val="hybridMultilevel"/>
    <w:tmpl w:val="EE3631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0"/>
  </w:num>
  <w:num w:numId="2">
    <w:abstractNumId w:val="16"/>
  </w:num>
  <w:num w:numId="3">
    <w:abstractNumId w:val="17"/>
  </w:num>
  <w:num w:numId="4">
    <w:abstractNumId w:val="14"/>
  </w:num>
  <w:num w:numId="5">
    <w:abstractNumId w:val="4"/>
  </w:num>
  <w:num w:numId="6">
    <w:abstractNumId w:val="20"/>
  </w:num>
  <w:num w:numId="7">
    <w:abstractNumId w:val="0"/>
  </w:num>
  <w:num w:numId="8">
    <w:abstractNumId w:val="11"/>
  </w:num>
  <w:num w:numId="9">
    <w:abstractNumId w:val="9"/>
  </w:num>
  <w:num w:numId="10">
    <w:abstractNumId w:val="18"/>
  </w:num>
  <w:num w:numId="11">
    <w:abstractNumId w:val="21"/>
  </w:num>
  <w:num w:numId="12">
    <w:abstractNumId w:val="3"/>
  </w:num>
  <w:num w:numId="13">
    <w:abstractNumId w:val="7"/>
  </w:num>
  <w:num w:numId="14">
    <w:abstractNumId w:val="6"/>
  </w:num>
  <w:num w:numId="15">
    <w:abstractNumId w:val="1"/>
  </w:num>
  <w:num w:numId="16">
    <w:abstractNumId w:val="13"/>
  </w:num>
  <w:num w:numId="17">
    <w:abstractNumId w:val="5"/>
  </w:num>
  <w:num w:numId="18">
    <w:abstractNumId w:val="12"/>
  </w:num>
  <w:num w:numId="19">
    <w:abstractNumId w:val="15"/>
  </w:num>
  <w:num w:numId="20">
    <w:abstractNumId w:val="8"/>
  </w:num>
  <w:num w:numId="21">
    <w:abstractNumId w:val="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attachedTemplate r:id="rId1"/>
  <w:documentProtection w:edit="forms" w:enforcement="1" w:cryptProviderType="rsaAES" w:cryptAlgorithmClass="hash" w:cryptAlgorithmType="typeAny" w:cryptAlgorithmSid="14" w:cryptSpinCount="100000" w:hash="8IkwcAgIoylvYsNf1ZXdHGnyXJJrpq6QYnoEkcx4X2oBTi1EZOiyLW0Nf5l7r3DnOf5l5IxAcH/IczEdoFbIfg==" w:salt="GLX0W400SwCBMhY6xtKgTg=="/>
  <w:defaultTabStop w:val="708"/>
  <w:autoHyphenation/>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41D2"/>
    <w:rsid w:val="00041AFE"/>
    <w:rsid w:val="000604C3"/>
    <w:rsid w:val="00077B70"/>
    <w:rsid w:val="000B2262"/>
    <w:rsid w:val="000C7B31"/>
    <w:rsid w:val="000E4205"/>
    <w:rsid w:val="000E7BD8"/>
    <w:rsid w:val="001922E8"/>
    <w:rsid w:val="00202204"/>
    <w:rsid w:val="00206D98"/>
    <w:rsid w:val="0021243E"/>
    <w:rsid w:val="002131C6"/>
    <w:rsid w:val="00220066"/>
    <w:rsid w:val="00230924"/>
    <w:rsid w:val="002519BC"/>
    <w:rsid w:val="002738BA"/>
    <w:rsid w:val="00317F3F"/>
    <w:rsid w:val="003325CA"/>
    <w:rsid w:val="00347293"/>
    <w:rsid w:val="0035555A"/>
    <w:rsid w:val="00386F97"/>
    <w:rsid w:val="003A06D8"/>
    <w:rsid w:val="003A2663"/>
    <w:rsid w:val="003A77B5"/>
    <w:rsid w:val="003B73D4"/>
    <w:rsid w:val="003F0FE8"/>
    <w:rsid w:val="003F2C4E"/>
    <w:rsid w:val="003F6C7A"/>
    <w:rsid w:val="00486338"/>
    <w:rsid w:val="004972D6"/>
    <w:rsid w:val="004A41D2"/>
    <w:rsid w:val="00523BD8"/>
    <w:rsid w:val="0052563F"/>
    <w:rsid w:val="00542585"/>
    <w:rsid w:val="005534CA"/>
    <w:rsid w:val="00564008"/>
    <w:rsid w:val="00595342"/>
    <w:rsid w:val="006129F9"/>
    <w:rsid w:val="00620AEA"/>
    <w:rsid w:val="00621D91"/>
    <w:rsid w:val="00621F67"/>
    <w:rsid w:val="00652764"/>
    <w:rsid w:val="006C7828"/>
    <w:rsid w:val="006D2070"/>
    <w:rsid w:val="0070109A"/>
    <w:rsid w:val="007C5B19"/>
    <w:rsid w:val="00857519"/>
    <w:rsid w:val="00860700"/>
    <w:rsid w:val="008A6E68"/>
    <w:rsid w:val="008A6E7B"/>
    <w:rsid w:val="008B104B"/>
    <w:rsid w:val="008D1ED0"/>
    <w:rsid w:val="00913F46"/>
    <w:rsid w:val="0091564E"/>
    <w:rsid w:val="009813C6"/>
    <w:rsid w:val="00994872"/>
    <w:rsid w:val="00A11EFC"/>
    <w:rsid w:val="00A2101A"/>
    <w:rsid w:val="00A40A1E"/>
    <w:rsid w:val="00A4289B"/>
    <w:rsid w:val="00A4709E"/>
    <w:rsid w:val="00A5218F"/>
    <w:rsid w:val="00AA509B"/>
    <w:rsid w:val="00AE5125"/>
    <w:rsid w:val="00B3225F"/>
    <w:rsid w:val="00B53F7C"/>
    <w:rsid w:val="00B92C99"/>
    <w:rsid w:val="00BE34BD"/>
    <w:rsid w:val="00BE7F79"/>
    <w:rsid w:val="00C7789F"/>
    <w:rsid w:val="00D34403"/>
    <w:rsid w:val="00D405BC"/>
    <w:rsid w:val="00E41431"/>
    <w:rsid w:val="00E56C8A"/>
    <w:rsid w:val="00EC2C36"/>
    <w:rsid w:val="00F42033"/>
    <w:rsid w:val="00F8040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ABB37D66-3F7D-4F0C-A1EC-80A0276B00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47293"/>
    <w:pPr>
      <w:ind w:left="720"/>
      <w:contextualSpacing/>
    </w:pPr>
  </w:style>
  <w:style w:type="character" w:styleId="Hyperlink">
    <w:name w:val="Hyperlink"/>
    <w:basedOn w:val="Absatz-Standardschriftart"/>
    <w:uiPriority w:val="99"/>
    <w:unhideWhenUsed/>
    <w:rsid w:val="00A5218F"/>
    <w:rPr>
      <w:color w:val="0000FF" w:themeColor="hyperlink"/>
      <w:u w:val="single"/>
    </w:rPr>
  </w:style>
  <w:style w:type="paragraph" w:styleId="Sprechblasentext">
    <w:name w:val="Balloon Text"/>
    <w:basedOn w:val="Standard"/>
    <w:link w:val="SprechblasentextZchn"/>
    <w:uiPriority w:val="99"/>
    <w:semiHidden/>
    <w:unhideWhenUsed/>
    <w:rsid w:val="009813C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813C6"/>
    <w:rPr>
      <w:rFonts w:ascii="Tahoma" w:hAnsi="Tahoma" w:cs="Tahoma"/>
      <w:sz w:val="16"/>
      <w:szCs w:val="16"/>
    </w:rPr>
  </w:style>
  <w:style w:type="paragraph" w:styleId="Kopfzeile">
    <w:name w:val="header"/>
    <w:basedOn w:val="Standard"/>
    <w:link w:val="KopfzeileZchn"/>
    <w:uiPriority w:val="99"/>
    <w:unhideWhenUsed/>
    <w:rsid w:val="002519B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519BC"/>
  </w:style>
  <w:style w:type="paragraph" w:styleId="Fuzeile">
    <w:name w:val="footer"/>
    <w:basedOn w:val="Standard"/>
    <w:link w:val="FuzeileZchn"/>
    <w:uiPriority w:val="99"/>
    <w:unhideWhenUsed/>
    <w:rsid w:val="002519B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519BC"/>
  </w:style>
  <w:style w:type="table" w:styleId="Tabellenraster">
    <w:name w:val="Table Grid"/>
    <w:basedOn w:val="NormaleTabelle"/>
    <w:uiPriority w:val="59"/>
    <w:rsid w:val="004A41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E414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N:\Leistner\CHUBB\Vorlage_BMA_Anlage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EFA8A4CA87045DB9E5C6039A5C39FB3"/>
        <w:category>
          <w:name w:val="Allgemein"/>
          <w:gallery w:val="placeholder"/>
        </w:category>
        <w:types>
          <w:type w:val="bbPlcHdr"/>
        </w:types>
        <w:behaviors>
          <w:behavior w:val="content"/>
        </w:behaviors>
        <w:guid w:val="{E1C34560-0D6E-4175-8C25-8BACF48D7912}"/>
      </w:docPartPr>
      <w:docPartBody>
        <w:p w:rsidR="000F75F7" w:rsidRDefault="004B34CB" w:rsidP="004B34CB">
          <w:pPr>
            <w:pStyle w:val="AEFA8A4CA87045DB9E5C6039A5C39FB3"/>
          </w:pPr>
          <w:r w:rsidRPr="00897813">
            <w:rPr>
              <w:rStyle w:val="Platzhaltertext"/>
              <w:rFonts w:eastAsiaTheme="minorHAnsi"/>
            </w:rPr>
            <w:t>Klicken Sie hier, um Text einzugeben.</w:t>
          </w:r>
        </w:p>
      </w:docPartBody>
    </w:docPart>
    <w:docPart>
      <w:docPartPr>
        <w:name w:val="DefaultPlaceholder_1081868574"/>
        <w:category>
          <w:name w:val="Allgemein"/>
          <w:gallery w:val="placeholder"/>
        </w:category>
        <w:types>
          <w:type w:val="bbPlcHdr"/>
        </w:types>
        <w:behaviors>
          <w:behavior w:val="content"/>
        </w:behaviors>
        <w:guid w:val="{C1250632-E434-4A02-A379-F57477978A1C}"/>
      </w:docPartPr>
      <w:docPartBody>
        <w:p w:rsidR="00000000" w:rsidRDefault="00542800">
          <w:r w:rsidRPr="00A173EC">
            <w:rPr>
              <w:rStyle w:val="Platzhaltertext"/>
            </w:rPr>
            <w:t>Klicken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4CB"/>
    <w:rsid w:val="000F75F7"/>
    <w:rsid w:val="004B34CB"/>
    <w:rsid w:val="0054280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42800"/>
    <w:rPr>
      <w:color w:val="808080"/>
    </w:rPr>
  </w:style>
  <w:style w:type="paragraph" w:customStyle="1" w:styleId="0F59C7039AD24AA8839D5AD0429EDBCA">
    <w:name w:val="0F59C7039AD24AA8839D5AD0429EDBCA"/>
    <w:rsid w:val="004B34CB"/>
  </w:style>
  <w:style w:type="paragraph" w:customStyle="1" w:styleId="35F40C95BFAC4E90BC42B74CBB863682">
    <w:name w:val="35F40C95BFAC4E90BC42B74CBB863682"/>
    <w:rsid w:val="004B34CB"/>
  </w:style>
  <w:style w:type="paragraph" w:customStyle="1" w:styleId="B20D578BD6084BFCA8DA2BE142E61891">
    <w:name w:val="B20D578BD6084BFCA8DA2BE142E61891"/>
    <w:rsid w:val="004B34CB"/>
  </w:style>
  <w:style w:type="paragraph" w:customStyle="1" w:styleId="2C18D92C56AF4EB1B5133AF643B3AFF2">
    <w:name w:val="2C18D92C56AF4EB1B5133AF643B3AFF2"/>
    <w:rsid w:val="004B34CB"/>
  </w:style>
  <w:style w:type="paragraph" w:customStyle="1" w:styleId="580ECCC89D7248E0854860C79B451C15">
    <w:name w:val="580ECCC89D7248E0854860C79B451C15"/>
    <w:rsid w:val="004B34CB"/>
  </w:style>
  <w:style w:type="paragraph" w:customStyle="1" w:styleId="AEFA8A4CA87045DB9E5C6039A5C39FB3">
    <w:name w:val="AEFA8A4CA87045DB9E5C6039A5C39FB3"/>
    <w:rsid w:val="004B34CB"/>
  </w:style>
  <w:style w:type="paragraph" w:customStyle="1" w:styleId="B4A2185AE38C4734A9A656671F4D2757">
    <w:name w:val="B4A2185AE38C4734A9A656671F4D2757"/>
    <w:rsid w:val="004B34CB"/>
  </w:style>
  <w:style w:type="paragraph" w:customStyle="1" w:styleId="E9D769393F8D44FA97FCA4DA52CDB21C">
    <w:name w:val="E9D769393F8D44FA97FCA4DA52CDB21C"/>
    <w:rsid w:val="004B34CB"/>
  </w:style>
  <w:style w:type="paragraph" w:customStyle="1" w:styleId="6128E798DD1A473BA860B09B8DFA4FF8">
    <w:name w:val="6128E798DD1A473BA860B09B8DFA4FF8"/>
    <w:rsid w:val="004B34CB"/>
  </w:style>
  <w:style w:type="paragraph" w:customStyle="1" w:styleId="F9933CBC82EE47CAA176E3205ED83480">
    <w:name w:val="F9933CBC82EE47CAA176E3205ED83480"/>
    <w:rsid w:val="004B34CB"/>
  </w:style>
  <w:style w:type="paragraph" w:customStyle="1" w:styleId="5CA493D85C244CF78D5EA440A434A31D">
    <w:name w:val="5CA493D85C244CF78D5EA440A434A31D"/>
    <w:rsid w:val="004B34C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8B4DE-664C-46ED-AB55-0DA3A4CA4C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Vorlage_BMA_Anlagen</Template>
  <TotalTime>0</TotalTime>
  <Pages>4</Pages>
  <Words>1242</Words>
  <Characters>7826</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Steidtmann, Annette - RettZV "Südwestsachsen"</dc:creator>
  <cp:lastModifiedBy>Steidtmann, Annette - RettZV "Südwestsachsen"</cp:lastModifiedBy>
  <cp:revision>2</cp:revision>
  <cp:lastPrinted>2017-09-27T14:57:00Z</cp:lastPrinted>
  <dcterms:created xsi:type="dcterms:W3CDTF">2017-10-12T12:53:00Z</dcterms:created>
  <dcterms:modified xsi:type="dcterms:W3CDTF">2017-10-12T12:53:00Z</dcterms:modified>
</cp:coreProperties>
</file>