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3C6" w:rsidRPr="00B94322" w:rsidRDefault="009813C6" w:rsidP="009813C6">
      <w:pPr>
        <w:spacing w:after="0" w:line="240" w:lineRule="auto"/>
        <w:jc w:val="center"/>
        <w:rPr>
          <w:rFonts w:ascii="Franklin Gothic Book" w:hAnsi="Franklin Gothic Book" w:cs="Arial"/>
        </w:rPr>
      </w:pPr>
    </w:p>
    <w:p w:rsidR="002519BC" w:rsidRPr="00B94322" w:rsidRDefault="00162E16" w:rsidP="009813C6">
      <w:pPr>
        <w:spacing w:after="0" w:line="240" w:lineRule="auto"/>
        <w:jc w:val="center"/>
        <w:rPr>
          <w:rFonts w:ascii="Franklin Gothic Book" w:hAnsi="Franklin Gothic Book" w:cs="Arial"/>
          <w:b/>
          <w:sz w:val="28"/>
          <w:szCs w:val="28"/>
        </w:rPr>
      </w:pPr>
      <w:r w:rsidRPr="00B94322">
        <w:rPr>
          <w:rFonts w:ascii="Franklin Gothic Book" w:hAnsi="Franklin Gothic Book" w:cs="Arial"/>
          <w:b/>
          <w:sz w:val="28"/>
          <w:szCs w:val="28"/>
        </w:rPr>
        <w:t>Anlage A</w:t>
      </w:r>
    </w:p>
    <w:p w:rsidR="009813C6" w:rsidRDefault="009813C6" w:rsidP="00A2101A">
      <w:pPr>
        <w:spacing w:after="0" w:line="240" w:lineRule="auto"/>
        <w:rPr>
          <w:rFonts w:ascii="Franklin Gothic Book" w:hAnsi="Franklin Gothic Book" w:cs="Arial"/>
          <w:b/>
          <w:sz w:val="24"/>
          <w:szCs w:val="24"/>
          <w:u w:val="single"/>
        </w:rPr>
      </w:pPr>
    </w:p>
    <w:p w:rsidR="00162E16" w:rsidRPr="006E3C67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32"/>
          <w:szCs w:val="32"/>
          <w:lang w:eastAsia="de-DE"/>
        </w:rPr>
      </w:pPr>
      <w:r w:rsidRPr="006E3C67">
        <w:rPr>
          <w:rFonts w:ascii="Franklin Gothic Book" w:eastAsia="Times New Roman" w:hAnsi="Franklin Gothic Book" w:cs="Arial"/>
          <w:b/>
          <w:snapToGrid w:val="0"/>
          <w:sz w:val="32"/>
          <w:szCs w:val="32"/>
          <w:lang w:eastAsia="de-DE"/>
        </w:rPr>
        <w:t xml:space="preserve">Der </w:t>
      </w:r>
      <w:r w:rsidRPr="006E3C67">
        <w:rPr>
          <w:rFonts w:ascii="Franklin Gothic Book" w:eastAsia="Times New Roman" w:hAnsi="Franklin Gothic Book" w:cs="Arial"/>
          <w:b/>
          <w:snapToGrid w:val="0"/>
          <w:sz w:val="32"/>
          <w:szCs w:val="32"/>
          <w:u w:val="single"/>
          <w:lang w:eastAsia="de-DE"/>
        </w:rPr>
        <w:t>Maßnahmenplan</w:t>
      </w:r>
      <w:r w:rsidRPr="006E3C67">
        <w:rPr>
          <w:rFonts w:ascii="Franklin Gothic Book" w:eastAsia="Times New Roman" w:hAnsi="Franklin Gothic Book" w:cs="Arial"/>
          <w:b/>
          <w:snapToGrid w:val="0"/>
          <w:sz w:val="32"/>
          <w:szCs w:val="32"/>
          <w:lang w:eastAsia="de-DE"/>
        </w:rPr>
        <w:t xml:space="preserve"> soll zur Hilfestellung dienen und ist keine abschließende Aufzählung.</w:t>
      </w:r>
    </w:p>
    <w:p w:rsidR="00162E16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r w:rsidRPr="00B94322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Bindung einer/mehrere</w:t>
      </w:r>
      <w:r w:rsidR="009F0A06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r</w:t>
      </w:r>
      <w:r w:rsidRPr="00B94322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 xml:space="preserve"> zertifizierte/</w:t>
      </w:r>
      <w:r w:rsidR="009F0A06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r</w:t>
      </w:r>
      <w:r w:rsidRPr="00B94322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 xml:space="preserve"> Fachfirma/en: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sz w:val="24"/>
            <w:szCs w:val="24"/>
            <w:lang w:eastAsia="de-DE"/>
          </w:rPr>
          <w:id w:val="1107699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5959">
            <w:rPr>
              <w:rFonts w:ascii="MS Gothic" w:eastAsia="MS Gothic" w:hAnsi="MS Gothic" w:cs="Arial" w:hint="eastAsia"/>
              <w:snapToGrid w:val="0"/>
              <w:sz w:val="24"/>
              <w:szCs w:val="24"/>
              <w:lang w:eastAsia="de-DE"/>
            </w:rPr>
            <w:t>☐</w:t>
          </w:r>
        </w:sdtContent>
      </w:sdt>
      <w:r w:rsidR="00162E16" w:rsidRPr="00B94322">
        <w:rPr>
          <w:rFonts w:ascii="Franklin Gothic Book" w:eastAsia="Times New Roman" w:hAnsi="Franklin Gothic Book" w:cs="Arial"/>
          <w:snapToGrid w:val="0"/>
          <w:sz w:val="24"/>
          <w:szCs w:val="24"/>
          <w:lang w:eastAsia="de-DE"/>
        </w:rPr>
        <w:t xml:space="preserve"> 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>Konzeption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B94322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808139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Zertifizierung?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282838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68F6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Planung/ Projektierung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732155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4C9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Zertifizierung?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228154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Montage/ Inbetriebsetzung</w:t>
      </w:r>
      <w:r w:rsid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4512916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4C9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Zertifizierung?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754973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B682E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Instandhaltung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9448776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Zertifizierung?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6222625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34C9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Zugelassener Errichter für ÜE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7516329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Zulassung?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9927610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F42B6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Servicestelle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20711481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68F6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Zertifizierung?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823312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Erstellung Laufkarten 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335773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Erstellung Feuerwehrplan</w:t>
      </w: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r w:rsidRPr="00B94322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Informationen: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6620410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Mitteilung an die zuständige Brandschutzbehörde </w:t>
      </w:r>
    </w:p>
    <w:p w:rsidR="00162E16" w:rsidRPr="00616655" w:rsidRDefault="000C57ED" w:rsidP="009F0A06">
      <w:pPr>
        <w:tabs>
          <w:tab w:val="left" w:pos="284"/>
        </w:tabs>
        <w:spacing w:after="0" w:line="240" w:lineRule="auto"/>
        <w:ind w:left="284" w:hanging="284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8864837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Einbindung der zuständigen Brandschutzbehörde (Zufahrten, Aufstellflächen, Lage </w:t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br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BMZ, Lage FIB, FSD, FSE, usw.) </w:t>
      </w: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sz w:val="24"/>
          <w:szCs w:val="24"/>
          <w:lang w:eastAsia="de-DE"/>
        </w:rPr>
      </w:pP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r w:rsidRPr="00B94322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Hardwarebeschaffung: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2744841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BMZ 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8269718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Übertragungseinrichtung (Zugelassene</w:t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t>r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Errichter)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49580710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Net</w:t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zanschluss (Router -&gt; IP-Netz; GPRS-Verbindung) </w:t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4939439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Brandmelder u</w:t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t>nd Kennzeichnung gem. Planung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02667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Feuerwehr-Informations- und Bediensystem (FIB) mit :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480963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Feuerwehranzeigetableau (FAT)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6219566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Feuerwehrbedienfeld (FBF)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692330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Handfeuermelder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lastRenderedPageBreak/>
        <w:tab/>
      </w: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363245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Laufkartendepot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452636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024F4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ggf. Gebäudefunkbedienfeld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79128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ggf. Sonstiges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999944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Signalleuchte (über dem Feuerwehrschlüsseldepot)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</w:p>
    <w:p w:rsidR="00162E16" w:rsidRPr="00616655" w:rsidRDefault="000C57ED" w:rsidP="009F0A06">
      <w:pPr>
        <w:tabs>
          <w:tab w:val="left" w:pos="284"/>
        </w:tabs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5765606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Feuerwehrschlüsseldepot (FSD) (Kompatibilität zum Feuerwehrschließungshersteller </w:t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br/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>prüfen)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4921440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Freischaltelement (FSE) am FSD</w:t>
      </w:r>
    </w:p>
    <w:p w:rsidR="00162E16" w:rsidRPr="00616655" w:rsidRDefault="000C57ED" w:rsidP="009F0A06">
      <w:pPr>
        <w:tabs>
          <w:tab w:val="left" w:pos="284"/>
        </w:tabs>
        <w:spacing w:after="0" w:line="240" w:lineRule="auto"/>
        <w:ind w:left="284" w:hanging="284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401989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Zubehör (Deckenheber, Leiter, Betriebsbuch, Anleitung, Ersatzscheiben und Schlüssel </w:t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br/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>Handfeu</w:t>
      </w:r>
      <w:r w:rsidR="009F0A0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ermelder, Außerbetriebsschilder, 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>etc. )</w:t>
      </w:r>
    </w:p>
    <w:p w:rsidR="00162E16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sz w:val="24"/>
          <w:szCs w:val="24"/>
          <w:lang w:eastAsia="de-DE"/>
        </w:rPr>
      </w:pP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r w:rsidRPr="00B94322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Feuerwehrschließungen (Formular):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293951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Vereinbarung Feuerwehrschließung 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6433166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13C20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Antrag auf Feuerwehrschließung für: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9980297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FSD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20877294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FSE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6231898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FIB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0559836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Zugangstor/e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b/>
          <w:snapToGrid w:val="0"/>
          <w:lang w:eastAsia="de-DE"/>
        </w:rPr>
        <w:tab/>
      </w: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9724901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Sonstige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9026473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Rechnung für die Feuerwehrschließungen bezahlen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p w:rsidR="00162E16" w:rsidRPr="00616655" w:rsidRDefault="000C57ED" w:rsidP="009F0A06">
      <w:pPr>
        <w:tabs>
          <w:tab w:val="left" w:pos="284"/>
        </w:tabs>
        <w:spacing w:after="0" w:line="240" w:lineRule="auto"/>
        <w:ind w:left="284" w:hanging="284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207424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Sind alle Feuerwehrschließungen vorhanden? (Nachfrage bei zuständiger Brandschutzbehörde)</w:t>
      </w: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r w:rsidRPr="00B94322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Druckfreigaben (Formular):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1158817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A06" w:rsidRPr="00616655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Druckfreigabe für Feuerwehrplan </w:t>
      </w: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lang w:eastAsia="de-DE"/>
          </w:rPr>
          <w:id w:val="-14774509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F0A06" w:rsidRPr="00616655">
            <w:rPr>
              <w:rFonts w:ascii="MS Gothic" w:eastAsia="MS Gothic" w:hAnsi="MS Gothic" w:cs="Arial" w:hint="eastAsia"/>
              <w:snapToGrid w:val="0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Druckfreigabe für Feuerwehrlaufkarten</w:t>
      </w: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sz w:val="24"/>
            <w:szCs w:val="24"/>
            <w:lang w:eastAsia="de-DE"/>
          </w:rPr>
          <w:id w:val="-2174354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sz w:val="24"/>
              <w:szCs w:val="24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 xml:space="preserve"> Vertrag mit einem zugelassenen Errichter für die ÜE (siehe TAB)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sz w:val="24"/>
            <w:szCs w:val="24"/>
            <w:lang w:eastAsia="de-DE"/>
          </w:rPr>
          <w:id w:val="-36831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sz w:val="24"/>
              <w:szCs w:val="24"/>
              <w:lang w:eastAsia="de-DE"/>
            </w:rPr>
            <w:t>☐</w:t>
          </w:r>
        </w:sdtContent>
      </w:sdt>
      <w:r w:rsidR="009F0A06" w:rsidRPr="00616655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 xml:space="preserve"> Sind die Rechnungen bezahlt?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sz w:val="24"/>
            <w:szCs w:val="24"/>
            <w:lang w:eastAsia="de-DE"/>
          </w:rPr>
          <w:id w:val="-12040935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sz w:val="24"/>
              <w:szCs w:val="24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 xml:space="preserve"> Abnahmeformular</w:t>
      </w:r>
      <w:r w:rsidR="00162E16" w:rsidRPr="00616655">
        <w:rPr>
          <w:rFonts w:ascii="Franklin Gothic Book" w:eastAsia="Times New Roman" w:hAnsi="Franklin Gothic Book" w:cs="Times New Roman"/>
          <w:sz w:val="24"/>
          <w:szCs w:val="24"/>
          <w:lang w:eastAsia="de-DE"/>
        </w:rPr>
        <w:t xml:space="preserve"> </w:t>
      </w:r>
      <w:r w:rsidR="00162E16" w:rsidRPr="00616655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an die zuständige Brandschutzbehörde senden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die ersten zwei Seiten ausfüllen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restliche Liste als Checkliste zur Vorberatung der Abnahme verwenden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Mappe mit alle erforderlichen Dokumenten für die Abnahme erstellen 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lang w:eastAsia="de-DE"/>
        </w:rPr>
      </w:pP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sz w:val="24"/>
            <w:szCs w:val="24"/>
            <w:lang w:eastAsia="de-DE"/>
          </w:rPr>
          <w:id w:val="-11538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sz w:val="24"/>
              <w:szCs w:val="24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 xml:space="preserve"> Abnahmeformular</w:t>
      </w:r>
      <w:r w:rsidR="00162E16" w:rsidRPr="00616655">
        <w:rPr>
          <w:rFonts w:ascii="Franklin Gothic Book" w:eastAsia="Times New Roman" w:hAnsi="Franklin Gothic Book" w:cs="Times New Roman"/>
          <w:sz w:val="24"/>
          <w:szCs w:val="24"/>
          <w:lang w:eastAsia="de-DE"/>
        </w:rPr>
        <w:t xml:space="preserve"> </w:t>
      </w:r>
      <w:r w:rsidR="00162E16" w:rsidRPr="00616655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an die zuständige Brandschutzbehörde senden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</w:p>
    <w:p w:rsidR="00162E16" w:rsidRPr="00616655" w:rsidRDefault="000C57ED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sdt>
        <w:sdtPr>
          <w:rPr>
            <w:rFonts w:ascii="Franklin Gothic Book" w:eastAsia="Times New Roman" w:hAnsi="Franklin Gothic Book" w:cs="Arial"/>
            <w:snapToGrid w:val="0"/>
            <w:sz w:val="24"/>
            <w:szCs w:val="24"/>
            <w:lang w:eastAsia="de-DE"/>
          </w:rPr>
          <w:id w:val="-19210950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62E16" w:rsidRPr="00616655">
            <w:rPr>
              <w:rFonts w:ascii="Segoe UI Symbol" w:eastAsia="Times New Roman" w:hAnsi="Segoe UI Symbol" w:cs="Segoe UI Symbol"/>
              <w:snapToGrid w:val="0"/>
              <w:sz w:val="24"/>
              <w:szCs w:val="24"/>
              <w:lang w:eastAsia="de-DE"/>
            </w:rPr>
            <w:t>☐</w:t>
          </w:r>
        </w:sdtContent>
      </w:sdt>
      <w:r w:rsidR="00162E16" w:rsidRPr="00616655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 xml:space="preserve"> Durchführung der Abnahme und eventuelle Mängelbeseitigung (wenn nötig mehrfach) 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</w:p>
    <w:p w:rsidR="00162E16" w:rsidRPr="00B94322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</w:pPr>
      <w:r w:rsidRPr="00B94322">
        <w:rPr>
          <w:rFonts w:ascii="Franklin Gothic Book" w:eastAsia="Times New Roman" w:hAnsi="Franklin Gothic Book" w:cs="Arial"/>
          <w:b/>
          <w:snapToGrid w:val="0"/>
          <w:sz w:val="24"/>
          <w:szCs w:val="24"/>
          <w:lang w:eastAsia="de-DE"/>
        </w:rPr>
        <w:t>Folgende Kosten entstehen (keine abschließende Aufzählung):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Anschaffungskosten (mit Konzeption, Planung, Montage, etc.)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Abnahmekosten: 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Sachverständigenprüfung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Abnahme durch die Brandschutzbehörde</w:t>
      </w:r>
    </w:p>
    <w:p w:rsidR="00162E16" w:rsidRPr="00616655" w:rsidRDefault="009F0A0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e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>ventuell Anwesenheit der zuständigen Feuerwehr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Aufschaltgebühr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Laufende Kosten: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Netzanschluss (IP, GPRS) über Netzanbieter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Anbindung an die IRLS-Zwickau 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Wartung und Instandhaltungskosten (+ jährliche Kontrolle FSD,</w:t>
      </w:r>
      <w:r w:rsid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 </w:t>
      </w: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FSE mit Schlüssel</w:t>
      </w:r>
      <w:r w:rsidR="00616655">
        <w:rPr>
          <w:rFonts w:ascii="Franklin Gothic Book" w:eastAsia="Times New Roman" w:hAnsi="Franklin Gothic Book" w:cs="Arial"/>
          <w:snapToGrid w:val="0"/>
          <w:lang w:eastAsia="de-DE"/>
        </w:rPr>
        <w:t>-</w:t>
      </w:r>
      <w:r w:rsidR="00616655">
        <w:rPr>
          <w:rFonts w:ascii="Franklin Gothic Book" w:eastAsia="Times New Roman" w:hAnsi="Franklin Gothic Book" w:cs="Arial"/>
          <w:snapToGrid w:val="0"/>
          <w:lang w:eastAsia="de-DE"/>
        </w:rPr>
        <w:br/>
      </w: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träger)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Kosten für die Betreuung der Übertragungseinheit durch eine Fachfirma</w:t>
      </w:r>
    </w:p>
    <w:p w:rsidR="00162E16" w:rsidRPr="00616655" w:rsidRDefault="009F0A0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Überprüfung/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 xml:space="preserve">Überarbeitung Feuerwehrlaufkarten + Feuerwehrpläne (alle 2 Jahre) </w:t>
      </w:r>
    </w:p>
    <w:p w:rsidR="00162E16" w:rsidRPr="00616655" w:rsidRDefault="009F0A0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Kosten für Falschalarm/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>Fehleinsätze</w:t>
      </w:r>
    </w:p>
    <w:p w:rsidR="00162E16" w:rsidRPr="00616655" w:rsidRDefault="00162E1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Kosten für Servicestelle</w:t>
      </w:r>
    </w:p>
    <w:p w:rsidR="00162E16" w:rsidRPr="00616655" w:rsidRDefault="009F0A06" w:rsidP="00162E16">
      <w:pPr>
        <w:numPr>
          <w:ilvl w:val="0"/>
          <w:numId w:val="20"/>
        </w:numPr>
        <w:spacing w:after="0" w:line="240" w:lineRule="auto"/>
        <w:contextualSpacing/>
        <w:rPr>
          <w:rFonts w:ascii="Franklin Gothic Book" w:eastAsia="Times New Roman" w:hAnsi="Franklin Gothic Book" w:cs="Arial"/>
          <w:snapToGrid w:val="0"/>
          <w:lang w:eastAsia="de-DE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e</w:t>
      </w:r>
      <w:r w:rsidR="00162E16" w:rsidRPr="00616655">
        <w:rPr>
          <w:rFonts w:ascii="Franklin Gothic Book" w:eastAsia="Times New Roman" w:hAnsi="Franklin Gothic Book" w:cs="Arial"/>
          <w:snapToGrid w:val="0"/>
          <w:lang w:eastAsia="de-DE"/>
        </w:rPr>
        <w:t>ingewiesene Personen in die BMA (müssen ständig erreichbar sein und bei Alarm in ca. 30 min vor Ort)</w:t>
      </w:r>
    </w:p>
    <w:p w:rsidR="00162E16" w:rsidRPr="00616655" w:rsidRDefault="00162E16" w:rsidP="00162E16">
      <w:pPr>
        <w:spacing w:after="0" w:line="240" w:lineRule="auto"/>
        <w:rPr>
          <w:rFonts w:ascii="Franklin Gothic Book" w:eastAsia="Times New Roman" w:hAnsi="Franklin Gothic Book" w:cs="Arial"/>
          <w:snapToGrid w:val="0"/>
          <w:lang w:eastAsia="de-DE"/>
        </w:rPr>
      </w:pPr>
    </w:p>
    <w:p w:rsidR="009813C6" w:rsidRPr="00616655" w:rsidRDefault="00162E16" w:rsidP="00A2101A">
      <w:pPr>
        <w:spacing w:after="0" w:line="240" w:lineRule="auto"/>
        <w:rPr>
          <w:rFonts w:ascii="Franklin Gothic Book" w:hAnsi="Franklin Gothic Book" w:cs="Arial"/>
        </w:rPr>
      </w:pPr>
      <w:r w:rsidRPr="00616655">
        <w:rPr>
          <w:rFonts w:ascii="Franklin Gothic Book" w:eastAsia="Times New Roman" w:hAnsi="Franklin Gothic Book" w:cs="Arial"/>
          <w:snapToGrid w:val="0"/>
          <w:lang w:eastAsia="de-DE"/>
        </w:rPr>
        <w:t>Ersatzbeschaffungen</w:t>
      </w:r>
    </w:p>
    <w:p w:rsidR="00A4709E" w:rsidRPr="00616655" w:rsidRDefault="00A4709E" w:rsidP="002131C6">
      <w:pPr>
        <w:spacing w:after="0" w:line="240" w:lineRule="auto"/>
        <w:rPr>
          <w:rFonts w:ascii="Franklin Gothic Book" w:eastAsia="Times New Roman" w:hAnsi="Franklin Gothic Book" w:cs="Times New Roman"/>
          <w:lang w:eastAsia="de-DE"/>
        </w:rPr>
      </w:pPr>
    </w:p>
    <w:sectPr w:rsidR="00A4709E" w:rsidRPr="00616655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2E16" w:rsidRDefault="00162E16" w:rsidP="002519BC">
      <w:pPr>
        <w:spacing w:after="0" w:line="240" w:lineRule="auto"/>
      </w:pPr>
      <w:r>
        <w:separator/>
      </w:r>
    </w:p>
  </w:endnote>
  <w:endnote w:type="continuationSeparator" w:id="0">
    <w:p w:rsidR="00162E16" w:rsidRDefault="00162E16" w:rsidP="00251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Pr="002519BC" w:rsidRDefault="003F3C2B">
    <w:pPr>
      <w:pStyle w:val="Fuzeile"/>
      <w:rPr>
        <w:rFonts w:ascii="Franklin Gothic Book" w:hAnsi="Franklin Gothic Book"/>
        <w:sz w:val="18"/>
        <w:szCs w:val="18"/>
      </w:rPr>
    </w:pPr>
    <w:r>
      <w:rPr>
        <w:rFonts w:ascii="Franklin Gothic Book" w:hAnsi="Franklin Gothic Book"/>
        <w:sz w:val="18"/>
        <w:szCs w:val="18"/>
      </w:rPr>
      <w:fldChar w:fldCharType="begin"/>
    </w:r>
    <w:r>
      <w:rPr>
        <w:rFonts w:ascii="Franklin Gothic Book" w:hAnsi="Franklin Gothic Book"/>
        <w:sz w:val="18"/>
        <w:szCs w:val="18"/>
      </w:rPr>
      <w:instrText xml:space="preserve"> FILENAME \* MERGEFORMAT </w:instrText>
    </w:r>
    <w:r>
      <w:rPr>
        <w:rFonts w:ascii="Franklin Gothic Book" w:hAnsi="Franklin Gothic Book"/>
        <w:sz w:val="18"/>
        <w:szCs w:val="18"/>
      </w:rPr>
      <w:fldChar w:fldCharType="separate"/>
    </w:r>
    <w:r w:rsidR="0061055A">
      <w:rPr>
        <w:rFonts w:ascii="Franklin Gothic Book" w:hAnsi="Franklin Gothic Book"/>
        <w:noProof/>
        <w:sz w:val="18"/>
        <w:szCs w:val="18"/>
      </w:rPr>
      <w:t>Anlage A_Maßnahmenplan_RettZV</w:t>
    </w:r>
    <w:r>
      <w:rPr>
        <w:rFonts w:ascii="Franklin Gothic Book" w:hAnsi="Franklin Gothic Book"/>
        <w:sz w:val="18"/>
        <w:szCs w:val="18"/>
      </w:rPr>
      <w:fldChar w:fldCharType="end"/>
    </w:r>
    <w:r w:rsidR="002519BC" w:rsidRPr="002519BC">
      <w:rPr>
        <w:rFonts w:ascii="Franklin Gothic Book" w:hAnsi="Franklin Gothic Book"/>
        <w:sz w:val="18"/>
        <w:szCs w:val="18"/>
      </w:rPr>
      <w:tab/>
      <w:t>Version: 22.09.2017</w:t>
    </w:r>
    <w:r w:rsidR="002519BC" w:rsidRPr="002519BC">
      <w:rPr>
        <w:rFonts w:ascii="Franklin Gothic Book" w:hAnsi="Franklin Gothic Book"/>
        <w:sz w:val="18"/>
        <w:szCs w:val="18"/>
      </w:rPr>
      <w:tab/>
      <w:t xml:space="preserve">Seite </w:t>
    </w:r>
    <w:r w:rsidR="002519BC" w:rsidRPr="002519BC">
      <w:rPr>
        <w:rFonts w:ascii="Franklin Gothic Book" w:hAnsi="Franklin Gothic Book"/>
        <w:sz w:val="18"/>
        <w:szCs w:val="18"/>
      </w:rPr>
      <w:fldChar w:fldCharType="begin"/>
    </w:r>
    <w:r w:rsidR="002519BC" w:rsidRPr="002519BC">
      <w:rPr>
        <w:rFonts w:ascii="Franklin Gothic Book" w:hAnsi="Franklin Gothic Book"/>
        <w:sz w:val="18"/>
        <w:szCs w:val="18"/>
      </w:rPr>
      <w:instrText>PAGE   \* MERGEFORMAT</w:instrText>
    </w:r>
    <w:r w:rsidR="002519BC" w:rsidRPr="002519BC">
      <w:rPr>
        <w:rFonts w:ascii="Franklin Gothic Book" w:hAnsi="Franklin Gothic Book"/>
        <w:sz w:val="18"/>
        <w:szCs w:val="18"/>
      </w:rPr>
      <w:fldChar w:fldCharType="separate"/>
    </w:r>
    <w:r w:rsidR="000C57ED">
      <w:rPr>
        <w:rFonts w:ascii="Franklin Gothic Book" w:hAnsi="Franklin Gothic Book"/>
        <w:noProof/>
        <w:sz w:val="18"/>
        <w:szCs w:val="18"/>
      </w:rPr>
      <w:t>2</w:t>
    </w:r>
    <w:r w:rsidR="002519BC" w:rsidRPr="002519BC">
      <w:rPr>
        <w:rFonts w:ascii="Franklin Gothic Book" w:hAnsi="Franklin Gothic Book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2E16" w:rsidRDefault="00162E16" w:rsidP="002519BC">
      <w:pPr>
        <w:spacing w:after="0" w:line="240" w:lineRule="auto"/>
      </w:pPr>
      <w:r>
        <w:separator/>
      </w:r>
    </w:p>
  </w:footnote>
  <w:footnote w:type="continuationSeparator" w:id="0">
    <w:p w:rsidR="00162E16" w:rsidRDefault="00162E16" w:rsidP="00251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9BC" w:rsidRDefault="002519B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2479764</wp:posOffset>
          </wp:positionH>
          <wp:positionV relativeFrom="paragraph">
            <wp:posOffset>-300355</wp:posOffset>
          </wp:positionV>
          <wp:extent cx="903600" cy="720000"/>
          <wp:effectExtent l="0" t="0" r="0" b="444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3600" cy="72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E643F"/>
    <w:multiLevelType w:val="hybridMultilevel"/>
    <w:tmpl w:val="406E2450"/>
    <w:lvl w:ilvl="0" w:tplc="AD0C24E8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69" w:hanging="360"/>
      </w:pPr>
    </w:lvl>
    <w:lvl w:ilvl="2" w:tplc="0407001B" w:tentative="1">
      <w:start w:val="1"/>
      <w:numFmt w:val="lowerRoman"/>
      <w:lvlText w:val="%3."/>
      <w:lvlJc w:val="right"/>
      <w:pPr>
        <w:ind w:left="1789" w:hanging="180"/>
      </w:pPr>
    </w:lvl>
    <w:lvl w:ilvl="3" w:tplc="0407000F" w:tentative="1">
      <w:start w:val="1"/>
      <w:numFmt w:val="decimal"/>
      <w:lvlText w:val="%4."/>
      <w:lvlJc w:val="left"/>
      <w:pPr>
        <w:ind w:left="2509" w:hanging="360"/>
      </w:pPr>
    </w:lvl>
    <w:lvl w:ilvl="4" w:tplc="04070019" w:tentative="1">
      <w:start w:val="1"/>
      <w:numFmt w:val="lowerLetter"/>
      <w:lvlText w:val="%5."/>
      <w:lvlJc w:val="left"/>
      <w:pPr>
        <w:ind w:left="3229" w:hanging="360"/>
      </w:pPr>
    </w:lvl>
    <w:lvl w:ilvl="5" w:tplc="0407001B" w:tentative="1">
      <w:start w:val="1"/>
      <w:numFmt w:val="lowerRoman"/>
      <w:lvlText w:val="%6."/>
      <w:lvlJc w:val="right"/>
      <w:pPr>
        <w:ind w:left="3949" w:hanging="180"/>
      </w:pPr>
    </w:lvl>
    <w:lvl w:ilvl="6" w:tplc="0407000F" w:tentative="1">
      <w:start w:val="1"/>
      <w:numFmt w:val="decimal"/>
      <w:lvlText w:val="%7."/>
      <w:lvlJc w:val="left"/>
      <w:pPr>
        <w:ind w:left="4669" w:hanging="360"/>
      </w:pPr>
    </w:lvl>
    <w:lvl w:ilvl="7" w:tplc="04070019" w:tentative="1">
      <w:start w:val="1"/>
      <w:numFmt w:val="lowerLetter"/>
      <w:lvlText w:val="%8."/>
      <w:lvlJc w:val="left"/>
      <w:pPr>
        <w:ind w:left="5389" w:hanging="360"/>
      </w:pPr>
    </w:lvl>
    <w:lvl w:ilvl="8" w:tplc="0407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" w15:restartNumberingAfterBreak="0">
    <w:nsid w:val="14E24FE7"/>
    <w:multiLevelType w:val="hybridMultilevel"/>
    <w:tmpl w:val="3ACAB2D0"/>
    <w:lvl w:ilvl="0" w:tplc="0407000B">
      <w:start w:val="1"/>
      <w:numFmt w:val="bullet"/>
      <w:lvlText w:val=""/>
      <w:lvlJc w:val="left"/>
      <w:pPr>
        <w:ind w:left="8492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921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993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065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1137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1209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281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353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4252" w:hanging="360"/>
      </w:pPr>
      <w:rPr>
        <w:rFonts w:ascii="Wingdings" w:hAnsi="Wingdings" w:hint="default"/>
      </w:rPr>
    </w:lvl>
  </w:abstractNum>
  <w:abstractNum w:abstractNumId="2" w15:restartNumberingAfterBreak="0">
    <w:nsid w:val="1B233803"/>
    <w:multiLevelType w:val="hybridMultilevel"/>
    <w:tmpl w:val="057CD6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8739E"/>
    <w:multiLevelType w:val="hybridMultilevel"/>
    <w:tmpl w:val="479C96E0"/>
    <w:lvl w:ilvl="0" w:tplc="545CE914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2F7577"/>
    <w:multiLevelType w:val="hybridMultilevel"/>
    <w:tmpl w:val="62E8E6F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C543BF8"/>
    <w:multiLevelType w:val="hybridMultilevel"/>
    <w:tmpl w:val="0090E0B4"/>
    <w:lvl w:ilvl="0" w:tplc="0407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 w15:restartNumberingAfterBreak="0">
    <w:nsid w:val="38FB2760"/>
    <w:multiLevelType w:val="hybridMultilevel"/>
    <w:tmpl w:val="88140E44"/>
    <w:lvl w:ilvl="0" w:tplc="0407000B">
      <w:start w:val="1"/>
      <w:numFmt w:val="bullet"/>
      <w:lvlText w:val=""/>
      <w:lvlJc w:val="left"/>
      <w:pPr>
        <w:ind w:left="84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7" w15:restartNumberingAfterBreak="0">
    <w:nsid w:val="3AE81D49"/>
    <w:multiLevelType w:val="hybridMultilevel"/>
    <w:tmpl w:val="F2287CA0"/>
    <w:lvl w:ilvl="0" w:tplc="4402777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DF92CFD"/>
    <w:multiLevelType w:val="hybridMultilevel"/>
    <w:tmpl w:val="241E09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9A284B"/>
    <w:multiLevelType w:val="hybridMultilevel"/>
    <w:tmpl w:val="6B90E6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86A07"/>
    <w:multiLevelType w:val="hybridMultilevel"/>
    <w:tmpl w:val="DF9E3BE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12726"/>
    <w:multiLevelType w:val="hybridMultilevel"/>
    <w:tmpl w:val="1C2400AE"/>
    <w:lvl w:ilvl="0" w:tplc="0407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1086E69"/>
    <w:multiLevelType w:val="hybridMultilevel"/>
    <w:tmpl w:val="8D6CD4D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86DD7"/>
    <w:multiLevelType w:val="hybridMultilevel"/>
    <w:tmpl w:val="7FCEAADC"/>
    <w:lvl w:ilvl="0" w:tplc="C1183AF6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2B50940"/>
    <w:multiLevelType w:val="hybridMultilevel"/>
    <w:tmpl w:val="3678F894"/>
    <w:lvl w:ilvl="0" w:tplc="0407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15" w15:restartNumberingAfterBreak="0">
    <w:nsid w:val="63CA17FD"/>
    <w:multiLevelType w:val="hybridMultilevel"/>
    <w:tmpl w:val="6DC2129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E0B80"/>
    <w:multiLevelType w:val="hybridMultilevel"/>
    <w:tmpl w:val="64FEE164"/>
    <w:lvl w:ilvl="0" w:tplc="2950376A">
      <w:start w:val="4"/>
      <w:numFmt w:val="bullet"/>
      <w:lvlText w:val="-"/>
      <w:lvlJc w:val="left"/>
      <w:pPr>
        <w:ind w:left="720" w:hanging="360"/>
      </w:pPr>
      <w:rPr>
        <w:rFonts w:ascii="Franklin Gothic Medium" w:eastAsiaTheme="minorHAnsi" w:hAnsi="Franklin Gothic Medium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FC6A68"/>
    <w:multiLevelType w:val="hybridMultilevel"/>
    <w:tmpl w:val="A8AC756A"/>
    <w:lvl w:ilvl="0" w:tplc="0407000B">
      <w:start w:val="1"/>
      <w:numFmt w:val="bullet"/>
      <w:lvlText w:val=""/>
      <w:lvlJc w:val="left"/>
      <w:pPr>
        <w:ind w:left="2138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8" w15:restartNumberingAfterBreak="0">
    <w:nsid w:val="768E6913"/>
    <w:multiLevelType w:val="hybridMultilevel"/>
    <w:tmpl w:val="459609F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1C6AD7"/>
    <w:multiLevelType w:val="hybridMultilevel"/>
    <w:tmpl w:val="EE3631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16"/>
  </w:num>
  <w:num w:numId="4">
    <w:abstractNumId w:val="13"/>
  </w:num>
  <w:num w:numId="5">
    <w:abstractNumId w:val="3"/>
  </w:num>
  <w:num w:numId="6">
    <w:abstractNumId w:val="18"/>
  </w:num>
  <w:num w:numId="7">
    <w:abstractNumId w:val="0"/>
  </w:num>
  <w:num w:numId="8">
    <w:abstractNumId w:val="10"/>
  </w:num>
  <w:num w:numId="9">
    <w:abstractNumId w:val="8"/>
  </w:num>
  <w:num w:numId="10">
    <w:abstractNumId w:val="17"/>
  </w:num>
  <w:num w:numId="11">
    <w:abstractNumId w:val="19"/>
  </w:num>
  <w:num w:numId="12">
    <w:abstractNumId w:val="2"/>
  </w:num>
  <w:num w:numId="13">
    <w:abstractNumId w:val="6"/>
  </w:num>
  <w:num w:numId="14">
    <w:abstractNumId w:val="5"/>
  </w:num>
  <w:num w:numId="15">
    <w:abstractNumId w:val="1"/>
  </w:num>
  <w:num w:numId="16">
    <w:abstractNumId w:val="12"/>
  </w:num>
  <w:num w:numId="17">
    <w:abstractNumId w:val="4"/>
  </w:num>
  <w:num w:numId="18">
    <w:abstractNumId w:val="11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ocumentProtection w:edit="forms" w:enforcement="1" w:cryptProviderType="rsaAES" w:cryptAlgorithmClass="hash" w:cryptAlgorithmType="typeAny" w:cryptAlgorithmSid="14" w:cryptSpinCount="100000" w:hash="16tZuSWo0ODq7+KbK5DbSW9bSPymYssaULLLPOyU5vOpH+UVwKQmf4nfDTWCdEU6FKcAgLnx/UAShs8RWHyXhg==" w:salt="zfOkaMZIYcUIsPWMB3+Tlw=="/>
  <w:defaultTabStop w:val="708"/>
  <w:autoHyphenation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6"/>
    <w:rsid w:val="00041AFE"/>
    <w:rsid w:val="000604C3"/>
    <w:rsid w:val="000768F6"/>
    <w:rsid w:val="00077B70"/>
    <w:rsid w:val="000B2262"/>
    <w:rsid w:val="000C57ED"/>
    <w:rsid w:val="000C7B31"/>
    <w:rsid w:val="000E4205"/>
    <w:rsid w:val="000E7BD8"/>
    <w:rsid w:val="00162E16"/>
    <w:rsid w:val="001922E8"/>
    <w:rsid w:val="00202204"/>
    <w:rsid w:val="00206D98"/>
    <w:rsid w:val="0021243E"/>
    <w:rsid w:val="002131C6"/>
    <w:rsid w:val="00220066"/>
    <w:rsid w:val="00230924"/>
    <w:rsid w:val="002519BC"/>
    <w:rsid w:val="00255E5D"/>
    <w:rsid w:val="002738BA"/>
    <w:rsid w:val="002A66B7"/>
    <w:rsid w:val="00317F3F"/>
    <w:rsid w:val="003325CA"/>
    <w:rsid w:val="00347293"/>
    <w:rsid w:val="0035555A"/>
    <w:rsid w:val="00386F97"/>
    <w:rsid w:val="003A06D8"/>
    <w:rsid w:val="003A2663"/>
    <w:rsid w:val="003A77B5"/>
    <w:rsid w:val="003C5959"/>
    <w:rsid w:val="003F0FE8"/>
    <w:rsid w:val="003F2C4E"/>
    <w:rsid w:val="003F3C2B"/>
    <w:rsid w:val="00413C20"/>
    <w:rsid w:val="00486338"/>
    <w:rsid w:val="004972D6"/>
    <w:rsid w:val="00523BD8"/>
    <w:rsid w:val="0052563F"/>
    <w:rsid w:val="00542585"/>
    <w:rsid w:val="005C057A"/>
    <w:rsid w:val="0061055A"/>
    <w:rsid w:val="00616655"/>
    <w:rsid w:val="00620AEA"/>
    <w:rsid w:val="00621D91"/>
    <w:rsid w:val="00652764"/>
    <w:rsid w:val="00695FD9"/>
    <w:rsid w:val="006D2070"/>
    <w:rsid w:val="006E3C67"/>
    <w:rsid w:val="0070109A"/>
    <w:rsid w:val="007C5B19"/>
    <w:rsid w:val="007E274A"/>
    <w:rsid w:val="00857519"/>
    <w:rsid w:val="00860700"/>
    <w:rsid w:val="008A6E68"/>
    <w:rsid w:val="008B104B"/>
    <w:rsid w:val="008D1ED0"/>
    <w:rsid w:val="00913F46"/>
    <w:rsid w:val="009813C6"/>
    <w:rsid w:val="009942E8"/>
    <w:rsid w:val="00994872"/>
    <w:rsid w:val="009F0A06"/>
    <w:rsid w:val="00A0527C"/>
    <w:rsid w:val="00A11EFC"/>
    <w:rsid w:val="00A2101A"/>
    <w:rsid w:val="00A40A1E"/>
    <w:rsid w:val="00A4289B"/>
    <w:rsid w:val="00A4709E"/>
    <w:rsid w:val="00A5218F"/>
    <w:rsid w:val="00A534C9"/>
    <w:rsid w:val="00AE5125"/>
    <w:rsid w:val="00AF42B6"/>
    <w:rsid w:val="00B3225F"/>
    <w:rsid w:val="00B53F7C"/>
    <w:rsid w:val="00B92C99"/>
    <w:rsid w:val="00B94322"/>
    <w:rsid w:val="00BE34BD"/>
    <w:rsid w:val="00BE7F79"/>
    <w:rsid w:val="00C7789F"/>
    <w:rsid w:val="00CB682E"/>
    <w:rsid w:val="00D34403"/>
    <w:rsid w:val="00D405BC"/>
    <w:rsid w:val="00D75EEB"/>
    <w:rsid w:val="00DC2EF6"/>
    <w:rsid w:val="00E56C8A"/>
    <w:rsid w:val="00F02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5:docId w15:val="{4A12C15B-0C76-4EFA-8581-28A1D5847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47293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5218F"/>
    <w:rPr>
      <w:color w:val="0000FF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81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813C6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19BC"/>
  </w:style>
  <w:style w:type="paragraph" w:styleId="Fuzeile">
    <w:name w:val="footer"/>
    <w:basedOn w:val="Standard"/>
    <w:link w:val="FuzeileZchn"/>
    <w:uiPriority w:val="99"/>
    <w:unhideWhenUsed/>
    <w:rsid w:val="00251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19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Leistner\CHUBB\Vorlage_BMA_Anlag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4FEA4-9A66-450F-9DE5-AD3ED188F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Vorlage_BMA_Anlagen</Template>
  <TotalTime>0</TotalTime>
  <Pages>2</Pages>
  <Words>422</Words>
  <Characters>2665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Steidtmann, Annette - RettZV "Südwestsachsen"</dc:creator>
  <cp:lastModifiedBy>Steidtmann, Annette - RettZV "Südwestsachsen"</cp:lastModifiedBy>
  <cp:revision>5</cp:revision>
  <cp:lastPrinted>2017-10-12T07:02:00Z</cp:lastPrinted>
  <dcterms:created xsi:type="dcterms:W3CDTF">2017-10-12T11:55:00Z</dcterms:created>
  <dcterms:modified xsi:type="dcterms:W3CDTF">2017-10-12T13:09:00Z</dcterms:modified>
  <cp:contentStatus/>
</cp:coreProperties>
</file>